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0E4" w:rsidRDefault="000537BF" w:rsidP="000537BF">
      <w:pPr>
        <w:pStyle w:val="Title"/>
      </w:pPr>
      <w:r>
        <w:t>2017 Rate Development</w:t>
      </w:r>
    </w:p>
    <w:p w:rsidR="000537BF" w:rsidRPr="000537BF" w:rsidRDefault="00F901DB" w:rsidP="000537BF">
      <w:pPr>
        <w:pStyle w:val="Heading1"/>
      </w:pPr>
      <w:r>
        <w:t>CCO Capitation Rate Overview</w:t>
      </w:r>
    </w:p>
    <w:p w:rsidR="00F901DB" w:rsidRDefault="00F901DB">
      <w:r>
        <w:t>OHA contracts with Optumas, an actuarial consultant, to develop and actuarial</w:t>
      </w:r>
      <w:r w:rsidR="006D3C00">
        <w:t>ly</w:t>
      </w:r>
      <w:r>
        <w:t xml:space="preserve"> certify the CCO capitation rates. Since May 2016, Optumas </w:t>
      </w:r>
      <w:r w:rsidR="00F23E7D">
        <w:t>and OHA have</w:t>
      </w:r>
      <w:r>
        <w:t xml:space="preserve"> been working on the 2017 rate development and met with </w:t>
      </w:r>
      <w:r w:rsidRPr="00A37767">
        <w:rPr>
          <w:b/>
          <w:u w:val="single"/>
        </w:rPr>
        <w:t>CCOs 66 times</w:t>
      </w:r>
      <w:r w:rsidR="00960DA3" w:rsidRPr="00A37767">
        <w:rPr>
          <w:b/>
          <w:u w:val="single"/>
        </w:rPr>
        <w:t xml:space="preserve"> </w:t>
      </w:r>
      <w:r w:rsidR="0036498C">
        <w:rPr>
          <w:b/>
          <w:u w:val="single"/>
        </w:rPr>
        <w:t>as of 9/15/16</w:t>
      </w:r>
      <w:r>
        <w:t xml:space="preserve">. During those meetings, OHA and Optumas shared each step of the rate development process with CCOs, including; CCO-specific base data, policy decisions regarding rate development, dental rates, maternity case rates, hepatitis C payment options, the regional base data, disease risk factors and hospital risk factors by CCO. </w:t>
      </w:r>
    </w:p>
    <w:p w:rsidR="00F901DB" w:rsidRDefault="00F901DB">
      <w:r>
        <w:t xml:space="preserve">Optumas is in the </w:t>
      </w:r>
      <w:r w:rsidR="00F23E7D">
        <w:t>last</w:t>
      </w:r>
      <w:r>
        <w:t xml:space="preserve"> two weeks of rate setting and will be finalizing trend</w:t>
      </w:r>
      <w:r w:rsidR="00D45A36">
        <w:t>, the regional administrative load,</w:t>
      </w:r>
      <w:r>
        <w:t xml:space="preserve"> and any program changes that will occur in 2017. During the last week of September 2016, OHA and Optumas will present the final CCO payment rates to each CCO prior to submitting the rate certification to CMS on October 3</w:t>
      </w:r>
      <w:r w:rsidRPr="00F901DB">
        <w:rPr>
          <w:vertAlign w:val="superscript"/>
        </w:rPr>
        <w:t>rd</w:t>
      </w:r>
      <w:r>
        <w:t xml:space="preserve">.  </w:t>
      </w:r>
      <w:r w:rsidR="00D45A36">
        <w:t>The following outlines the rate process to date, the CCO review process</w:t>
      </w:r>
      <w:r w:rsidR="00F23E7D">
        <w:t>,</w:t>
      </w:r>
      <w:r w:rsidR="00D45A36">
        <w:t xml:space="preserve"> and discussion period to resolve any issues after rates are released. </w:t>
      </w:r>
    </w:p>
    <w:p w:rsidR="00D45A36" w:rsidRDefault="00D45A36" w:rsidP="00D45A36">
      <w:pPr>
        <w:pStyle w:val="Heading1"/>
      </w:pPr>
      <w:r>
        <w:t>CCO Capitation Rate Development Meetings and Topics</w:t>
      </w:r>
    </w:p>
    <w:tbl>
      <w:tblPr>
        <w:tblStyle w:val="GridTable4-Accent2"/>
        <w:tblW w:w="9463" w:type="dxa"/>
        <w:tblLook w:val="04A0" w:firstRow="1" w:lastRow="0" w:firstColumn="1" w:lastColumn="0" w:noHBand="0" w:noVBand="1"/>
      </w:tblPr>
      <w:tblGrid>
        <w:gridCol w:w="2155"/>
        <w:gridCol w:w="5688"/>
        <w:gridCol w:w="1620"/>
      </w:tblGrid>
      <w:tr w:rsidR="00D45A36" w:rsidRPr="00116760" w:rsidTr="000D0D12">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55" w:type="dxa"/>
            <w:noWrap/>
            <w:hideMark/>
          </w:tcPr>
          <w:p w:rsidR="00D45A36" w:rsidRPr="009E373B" w:rsidRDefault="00D45A36" w:rsidP="00F23E7D">
            <w:pPr>
              <w:rPr>
                <w:rFonts w:eastAsia="Times New Roman" w:cstheme="minorHAnsi"/>
                <w:sz w:val="28"/>
              </w:rPr>
            </w:pPr>
            <w:r w:rsidRPr="00D45A36">
              <w:rPr>
                <w:rFonts w:eastAsia="Times New Roman" w:cstheme="minorHAnsi"/>
                <w:sz w:val="28"/>
              </w:rPr>
              <w:t>Meeting</w:t>
            </w:r>
          </w:p>
        </w:tc>
        <w:tc>
          <w:tcPr>
            <w:tcW w:w="5688" w:type="dxa"/>
            <w:noWrap/>
            <w:hideMark/>
          </w:tcPr>
          <w:p w:rsidR="00D45A36" w:rsidRPr="009E373B" w:rsidRDefault="00D45A36" w:rsidP="00F23E7D">
            <w:pPr>
              <w:cnfStyle w:val="100000000000" w:firstRow="1" w:lastRow="0" w:firstColumn="0" w:lastColumn="0" w:oddVBand="0" w:evenVBand="0" w:oddHBand="0" w:evenHBand="0" w:firstRowFirstColumn="0" w:firstRowLastColumn="0" w:lastRowFirstColumn="0" w:lastRowLastColumn="0"/>
              <w:rPr>
                <w:rFonts w:eastAsia="Times New Roman" w:cstheme="minorHAnsi"/>
                <w:sz w:val="28"/>
              </w:rPr>
            </w:pPr>
            <w:r w:rsidRPr="009E373B">
              <w:rPr>
                <w:rFonts w:eastAsia="Times New Roman" w:cstheme="minorHAnsi"/>
                <w:sz w:val="28"/>
              </w:rPr>
              <w:t>Topic</w:t>
            </w:r>
            <w:r w:rsidRPr="002423FB">
              <w:rPr>
                <w:rFonts w:eastAsia="Times New Roman" w:cstheme="minorHAnsi"/>
                <w:sz w:val="28"/>
              </w:rPr>
              <w:t>s</w:t>
            </w:r>
          </w:p>
        </w:tc>
        <w:tc>
          <w:tcPr>
            <w:tcW w:w="1620" w:type="dxa"/>
            <w:noWrap/>
            <w:hideMark/>
          </w:tcPr>
          <w:p w:rsidR="00D45A36" w:rsidRPr="009E373B" w:rsidRDefault="00D45A36" w:rsidP="00F23E7D">
            <w:pPr>
              <w:cnfStyle w:val="100000000000" w:firstRow="1" w:lastRow="0" w:firstColumn="0" w:lastColumn="0" w:oddVBand="0" w:evenVBand="0" w:oddHBand="0" w:evenHBand="0" w:firstRowFirstColumn="0" w:firstRowLastColumn="0" w:lastRowFirstColumn="0" w:lastRowLastColumn="0"/>
              <w:rPr>
                <w:rFonts w:eastAsia="Times New Roman" w:cstheme="minorHAnsi"/>
                <w:sz w:val="28"/>
              </w:rPr>
            </w:pPr>
            <w:r w:rsidRPr="009E373B">
              <w:rPr>
                <w:rFonts w:eastAsia="Times New Roman" w:cstheme="minorHAnsi"/>
                <w:sz w:val="28"/>
              </w:rPr>
              <w:t>Date</w:t>
            </w:r>
          </w:p>
        </w:tc>
      </w:tr>
      <w:tr w:rsidR="00D45A36" w:rsidRPr="00116760" w:rsidTr="000D0D12">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2155" w:type="dxa"/>
            <w:noWrap/>
            <w:hideMark/>
          </w:tcPr>
          <w:p w:rsidR="00D45A36" w:rsidRPr="009E373B" w:rsidRDefault="00D45A36" w:rsidP="00F23E7D">
            <w:pPr>
              <w:rPr>
                <w:rFonts w:eastAsia="Times New Roman" w:cstheme="minorHAnsi"/>
                <w:b w:val="0"/>
              </w:rPr>
            </w:pPr>
            <w:r w:rsidRPr="009E373B">
              <w:rPr>
                <w:rFonts w:eastAsia="Times New Roman" w:cstheme="minorHAnsi"/>
                <w:b w:val="0"/>
              </w:rPr>
              <w:t>CCO Rates Workgroup</w:t>
            </w:r>
          </w:p>
        </w:tc>
        <w:tc>
          <w:tcPr>
            <w:tcW w:w="5688" w:type="dxa"/>
            <w:hideMark/>
          </w:tcPr>
          <w:p w:rsidR="00D45A36" w:rsidRPr="009E373B" w:rsidRDefault="00D45A36" w:rsidP="00F23E7D">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2423FB">
              <w:rPr>
                <w:rFonts w:cstheme="minorHAnsi"/>
              </w:rPr>
              <w:t>Rate Setting Template Discussion &amp; July 2016 Amendment Work</w:t>
            </w:r>
          </w:p>
        </w:tc>
        <w:tc>
          <w:tcPr>
            <w:tcW w:w="1620" w:type="dxa"/>
            <w:noWrap/>
            <w:hideMark/>
          </w:tcPr>
          <w:p w:rsidR="00D45A36" w:rsidRPr="009E373B" w:rsidRDefault="00D45A36" w:rsidP="00F23E7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9E373B">
              <w:rPr>
                <w:rFonts w:eastAsia="Times New Roman" w:cstheme="minorHAnsi"/>
              </w:rPr>
              <w:t>3/18/2016</w:t>
            </w:r>
          </w:p>
        </w:tc>
      </w:tr>
      <w:tr w:rsidR="00D45A36" w:rsidRPr="00116760" w:rsidTr="000D0D12">
        <w:trPr>
          <w:trHeight w:val="879"/>
        </w:trPr>
        <w:tc>
          <w:tcPr>
            <w:cnfStyle w:val="001000000000" w:firstRow="0" w:lastRow="0" w:firstColumn="1" w:lastColumn="0" w:oddVBand="0" w:evenVBand="0" w:oddHBand="0" w:evenHBand="0" w:firstRowFirstColumn="0" w:firstRowLastColumn="0" w:lastRowFirstColumn="0" w:lastRowLastColumn="0"/>
            <w:tcW w:w="2155" w:type="dxa"/>
            <w:noWrap/>
            <w:hideMark/>
          </w:tcPr>
          <w:p w:rsidR="00D45A36" w:rsidRPr="009E373B" w:rsidRDefault="00D45A36" w:rsidP="00F23E7D">
            <w:pPr>
              <w:rPr>
                <w:rFonts w:eastAsia="Times New Roman" w:cstheme="minorHAnsi"/>
                <w:b w:val="0"/>
              </w:rPr>
            </w:pPr>
            <w:r w:rsidRPr="009E373B">
              <w:rPr>
                <w:rFonts w:eastAsia="Times New Roman" w:cstheme="minorHAnsi"/>
                <w:b w:val="0"/>
              </w:rPr>
              <w:t>CCO Rates Workgroup</w:t>
            </w:r>
          </w:p>
        </w:tc>
        <w:tc>
          <w:tcPr>
            <w:tcW w:w="5688" w:type="dxa"/>
            <w:hideMark/>
          </w:tcPr>
          <w:p w:rsidR="00D45A36" w:rsidRPr="002423FB" w:rsidRDefault="00D45A36" w:rsidP="00F23E7D">
            <w:pPr>
              <w:cnfStyle w:val="000000000000" w:firstRow="0" w:lastRow="0" w:firstColumn="0" w:lastColumn="0" w:oddVBand="0" w:evenVBand="0" w:oddHBand="0" w:evenHBand="0" w:firstRowFirstColumn="0" w:firstRowLastColumn="0" w:lastRowFirstColumn="0" w:lastRowLastColumn="0"/>
              <w:rPr>
                <w:rFonts w:cstheme="minorHAnsi"/>
              </w:rPr>
            </w:pPr>
            <w:r w:rsidRPr="002423FB">
              <w:rPr>
                <w:rFonts w:cstheme="minorHAnsi"/>
              </w:rPr>
              <w:t xml:space="preserve">July 2016 amendment presentation and rate template </w:t>
            </w:r>
            <w:r>
              <w:rPr>
                <w:rFonts w:cstheme="minorHAnsi"/>
              </w:rPr>
              <w:t>technical assistance</w:t>
            </w:r>
            <w:r w:rsidRPr="002423FB">
              <w:rPr>
                <w:rFonts w:cstheme="minorHAnsi"/>
              </w:rPr>
              <w:t xml:space="preserve"> (template was due 5/2)</w:t>
            </w:r>
          </w:p>
          <w:p w:rsidR="00D45A36" w:rsidRPr="009E373B" w:rsidRDefault="00D45A36" w:rsidP="00F23E7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1620" w:type="dxa"/>
            <w:noWrap/>
            <w:hideMark/>
          </w:tcPr>
          <w:p w:rsidR="00D45A36" w:rsidRPr="009E373B" w:rsidRDefault="00D45A36" w:rsidP="00F23E7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E373B">
              <w:rPr>
                <w:rFonts w:eastAsia="Times New Roman" w:cstheme="minorHAnsi"/>
              </w:rPr>
              <w:t>4/15/2016</w:t>
            </w:r>
          </w:p>
        </w:tc>
      </w:tr>
      <w:tr w:rsidR="00D45A36" w:rsidRPr="00116760" w:rsidTr="000D0D12">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2155" w:type="dxa"/>
            <w:noWrap/>
            <w:hideMark/>
          </w:tcPr>
          <w:p w:rsidR="00D45A36" w:rsidRPr="009E373B" w:rsidRDefault="00D45A36" w:rsidP="00F23E7D">
            <w:pPr>
              <w:rPr>
                <w:rFonts w:eastAsia="Times New Roman" w:cstheme="minorHAnsi"/>
                <w:b w:val="0"/>
              </w:rPr>
            </w:pPr>
            <w:r w:rsidRPr="00D45A36">
              <w:rPr>
                <w:rFonts w:eastAsia="Times New Roman" w:cstheme="minorHAnsi"/>
                <w:b w:val="0"/>
              </w:rPr>
              <w:t>CCO-specific 1:1 Meetings</w:t>
            </w:r>
          </w:p>
        </w:tc>
        <w:tc>
          <w:tcPr>
            <w:tcW w:w="5688" w:type="dxa"/>
            <w:noWrap/>
            <w:hideMark/>
          </w:tcPr>
          <w:p w:rsidR="00D45A36" w:rsidRPr="009E373B" w:rsidRDefault="00D45A36" w:rsidP="00F23E7D">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2423FB">
              <w:rPr>
                <w:rFonts w:eastAsia="Times New Roman" w:cstheme="minorHAnsi"/>
              </w:rPr>
              <w:t>Discuss financials submitted</w:t>
            </w:r>
            <w:r>
              <w:rPr>
                <w:rFonts w:eastAsia="Times New Roman" w:cstheme="minorHAnsi"/>
              </w:rPr>
              <w:t xml:space="preserve"> and </w:t>
            </w:r>
            <w:r w:rsidR="00D032CB">
              <w:rPr>
                <w:rFonts w:eastAsia="Times New Roman" w:cstheme="minorHAnsi"/>
              </w:rPr>
              <w:t>discrepancies</w:t>
            </w:r>
          </w:p>
        </w:tc>
        <w:tc>
          <w:tcPr>
            <w:tcW w:w="1620" w:type="dxa"/>
            <w:noWrap/>
            <w:hideMark/>
          </w:tcPr>
          <w:p w:rsidR="00D45A36" w:rsidRPr="009E373B" w:rsidRDefault="00D45A36" w:rsidP="00F23E7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9E373B">
              <w:rPr>
                <w:rFonts w:eastAsia="Times New Roman" w:cstheme="minorHAnsi"/>
              </w:rPr>
              <w:t>6/9/2016</w:t>
            </w:r>
            <w:r w:rsidRPr="002423FB">
              <w:rPr>
                <w:rFonts w:eastAsia="Times New Roman" w:cstheme="minorHAnsi"/>
              </w:rPr>
              <w:t xml:space="preserve"> – 6/10/2016</w:t>
            </w:r>
          </w:p>
        </w:tc>
      </w:tr>
      <w:tr w:rsidR="00D45A36" w:rsidRPr="00116760" w:rsidTr="000D0D12">
        <w:trPr>
          <w:trHeight w:val="879"/>
        </w:trPr>
        <w:tc>
          <w:tcPr>
            <w:cnfStyle w:val="001000000000" w:firstRow="0" w:lastRow="0" w:firstColumn="1" w:lastColumn="0" w:oddVBand="0" w:evenVBand="0" w:oddHBand="0" w:evenHBand="0" w:firstRowFirstColumn="0" w:firstRowLastColumn="0" w:lastRowFirstColumn="0" w:lastRowLastColumn="0"/>
            <w:tcW w:w="2155" w:type="dxa"/>
            <w:noWrap/>
            <w:hideMark/>
          </w:tcPr>
          <w:p w:rsidR="00D45A36" w:rsidRPr="009E373B" w:rsidRDefault="00D45A36" w:rsidP="00F23E7D">
            <w:pPr>
              <w:rPr>
                <w:rFonts w:eastAsia="Times New Roman" w:cstheme="minorHAnsi"/>
                <w:b w:val="0"/>
              </w:rPr>
            </w:pPr>
            <w:r w:rsidRPr="009E373B">
              <w:rPr>
                <w:rFonts w:eastAsia="Times New Roman" w:cstheme="minorHAnsi"/>
                <w:b w:val="0"/>
              </w:rPr>
              <w:t>CCO Rates Workgroup</w:t>
            </w:r>
          </w:p>
        </w:tc>
        <w:tc>
          <w:tcPr>
            <w:tcW w:w="5688" w:type="dxa"/>
            <w:hideMark/>
          </w:tcPr>
          <w:p w:rsidR="00D45A36" w:rsidRPr="009E373B" w:rsidRDefault="00D45A36" w:rsidP="00F23E7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H</w:t>
            </w:r>
            <w:r w:rsidRPr="002423FB">
              <w:rPr>
                <w:rFonts w:eastAsia="Times New Roman" w:cstheme="minorHAnsi"/>
              </w:rPr>
              <w:t>igh reported trends from 2014 to 2015, and asked CCOs to provide their input on bending the</w:t>
            </w:r>
            <w:r>
              <w:rPr>
                <w:rFonts w:eastAsia="Times New Roman" w:cstheme="minorHAnsi"/>
              </w:rPr>
              <w:t xml:space="preserve"> cost curve </w:t>
            </w:r>
          </w:p>
        </w:tc>
        <w:tc>
          <w:tcPr>
            <w:tcW w:w="1620" w:type="dxa"/>
            <w:noWrap/>
            <w:hideMark/>
          </w:tcPr>
          <w:p w:rsidR="00D45A36" w:rsidRPr="009E373B" w:rsidRDefault="00D45A36" w:rsidP="00F23E7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E373B">
              <w:rPr>
                <w:rFonts w:eastAsia="Times New Roman" w:cstheme="minorHAnsi"/>
              </w:rPr>
              <w:t>6/24/2016</w:t>
            </w:r>
          </w:p>
        </w:tc>
      </w:tr>
      <w:tr w:rsidR="00D45A36" w:rsidRPr="00116760" w:rsidTr="000D0D12">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2155" w:type="dxa"/>
            <w:noWrap/>
            <w:hideMark/>
          </w:tcPr>
          <w:p w:rsidR="00D45A36" w:rsidRPr="009E373B" w:rsidRDefault="00D45A36" w:rsidP="00F23E7D">
            <w:pPr>
              <w:rPr>
                <w:rFonts w:eastAsia="Times New Roman" w:cstheme="minorHAnsi"/>
                <w:b w:val="0"/>
              </w:rPr>
            </w:pPr>
            <w:r w:rsidRPr="009E373B">
              <w:rPr>
                <w:rFonts w:eastAsia="Times New Roman" w:cstheme="minorHAnsi"/>
                <w:b w:val="0"/>
              </w:rPr>
              <w:lastRenderedPageBreak/>
              <w:t>Actuarial Work Session</w:t>
            </w:r>
          </w:p>
        </w:tc>
        <w:tc>
          <w:tcPr>
            <w:tcW w:w="5688" w:type="dxa"/>
            <w:noWrap/>
            <w:hideMark/>
          </w:tcPr>
          <w:p w:rsidR="00D45A36" w:rsidRPr="009E373B" w:rsidRDefault="00D45A36" w:rsidP="00F23E7D">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Prometheus PAC tool presentation to measure preventable events</w:t>
            </w:r>
          </w:p>
        </w:tc>
        <w:tc>
          <w:tcPr>
            <w:tcW w:w="1620" w:type="dxa"/>
            <w:noWrap/>
            <w:hideMark/>
          </w:tcPr>
          <w:p w:rsidR="00D45A36" w:rsidRPr="009E373B" w:rsidRDefault="00D45A36" w:rsidP="00F23E7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9E373B">
              <w:rPr>
                <w:rFonts w:eastAsia="Times New Roman" w:cstheme="minorHAnsi"/>
              </w:rPr>
              <w:t>7/8/2016</w:t>
            </w:r>
          </w:p>
        </w:tc>
      </w:tr>
      <w:tr w:rsidR="00D45A36" w:rsidRPr="00116760" w:rsidTr="000D0D12">
        <w:trPr>
          <w:trHeight w:val="879"/>
        </w:trPr>
        <w:tc>
          <w:tcPr>
            <w:cnfStyle w:val="001000000000" w:firstRow="0" w:lastRow="0" w:firstColumn="1" w:lastColumn="0" w:oddVBand="0" w:evenVBand="0" w:oddHBand="0" w:evenHBand="0" w:firstRowFirstColumn="0" w:firstRowLastColumn="0" w:lastRowFirstColumn="0" w:lastRowLastColumn="0"/>
            <w:tcW w:w="2155" w:type="dxa"/>
            <w:noWrap/>
            <w:hideMark/>
          </w:tcPr>
          <w:p w:rsidR="00D45A36" w:rsidRPr="009E373B" w:rsidRDefault="00D45A36" w:rsidP="00F23E7D">
            <w:pPr>
              <w:rPr>
                <w:rFonts w:eastAsia="Times New Roman" w:cstheme="minorHAnsi"/>
                <w:b w:val="0"/>
              </w:rPr>
            </w:pPr>
            <w:r w:rsidRPr="009E373B">
              <w:rPr>
                <w:rFonts w:eastAsia="Times New Roman" w:cstheme="minorHAnsi"/>
                <w:b w:val="0"/>
              </w:rPr>
              <w:t>CCO Rates Workgroup</w:t>
            </w:r>
          </w:p>
        </w:tc>
        <w:tc>
          <w:tcPr>
            <w:tcW w:w="5688" w:type="dxa"/>
            <w:noWrap/>
            <w:hideMark/>
          </w:tcPr>
          <w:p w:rsidR="00D45A36" w:rsidRPr="009E373B" w:rsidRDefault="00D45A36" w:rsidP="00F23E7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Hepatitis C Payment Options, Base Data &amp; Policy Framework, Additional Rate Considerations</w:t>
            </w:r>
          </w:p>
        </w:tc>
        <w:tc>
          <w:tcPr>
            <w:tcW w:w="1620" w:type="dxa"/>
            <w:noWrap/>
            <w:hideMark/>
          </w:tcPr>
          <w:p w:rsidR="00D45A36" w:rsidRPr="009E373B" w:rsidRDefault="00D45A36" w:rsidP="00F23E7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E373B">
              <w:rPr>
                <w:rFonts w:eastAsia="Times New Roman" w:cstheme="minorHAnsi"/>
              </w:rPr>
              <w:t>7/22/2016</w:t>
            </w:r>
          </w:p>
        </w:tc>
      </w:tr>
      <w:tr w:rsidR="00D45A36" w:rsidRPr="00116760" w:rsidTr="000D0D12">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2155" w:type="dxa"/>
            <w:noWrap/>
            <w:hideMark/>
          </w:tcPr>
          <w:p w:rsidR="00D45A36" w:rsidRPr="009E373B" w:rsidRDefault="00D45A36" w:rsidP="00F23E7D">
            <w:pPr>
              <w:rPr>
                <w:rFonts w:eastAsia="Times New Roman" w:cstheme="minorHAnsi"/>
                <w:b w:val="0"/>
              </w:rPr>
            </w:pPr>
            <w:r w:rsidRPr="00D45A36">
              <w:rPr>
                <w:rFonts w:eastAsia="Times New Roman" w:cstheme="minorHAnsi"/>
                <w:b w:val="0"/>
              </w:rPr>
              <w:t>CCO-specific 1:1 Meetings</w:t>
            </w:r>
          </w:p>
        </w:tc>
        <w:tc>
          <w:tcPr>
            <w:tcW w:w="5688" w:type="dxa"/>
            <w:noWrap/>
            <w:hideMark/>
          </w:tcPr>
          <w:p w:rsidR="00D45A36" w:rsidRPr="009E373B" w:rsidRDefault="00D45A36" w:rsidP="00F23E7D">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9E373B">
              <w:rPr>
                <w:rFonts w:eastAsia="Times New Roman" w:cstheme="minorHAnsi"/>
              </w:rPr>
              <w:t>CCO Specific - base data</w:t>
            </w:r>
            <w:r>
              <w:rPr>
                <w:rFonts w:eastAsia="Times New Roman" w:cstheme="minorHAnsi"/>
              </w:rPr>
              <w:t xml:space="preserve"> </w:t>
            </w:r>
          </w:p>
        </w:tc>
        <w:tc>
          <w:tcPr>
            <w:tcW w:w="1620" w:type="dxa"/>
            <w:noWrap/>
            <w:hideMark/>
          </w:tcPr>
          <w:p w:rsidR="00D45A36" w:rsidRPr="009E373B" w:rsidRDefault="00D45A36" w:rsidP="00F23E7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9E373B">
              <w:rPr>
                <w:rFonts w:eastAsia="Times New Roman" w:cstheme="minorHAnsi"/>
              </w:rPr>
              <w:t>7/26/2016</w:t>
            </w:r>
            <w:r w:rsidRPr="002423FB">
              <w:rPr>
                <w:rFonts w:eastAsia="Times New Roman" w:cstheme="minorHAnsi"/>
              </w:rPr>
              <w:t xml:space="preserve"> – 7/27/2016</w:t>
            </w:r>
          </w:p>
        </w:tc>
      </w:tr>
      <w:tr w:rsidR="00D45A36" w:rsidRPr="00116760" w:rsidTr="000D0D12">
        <w:trPr>
          <w:trHeight w:val="879"/>
        </w:trPr>
        <w:tc>
          <w:tcPr>
            <w:cnfStyle w:val="001000000000" w:firstRow="0" w:lastRow="0" w:firstColumn="1" w:lastColumn="0" w:oddVBand="0" w:evenVBand="0" w:oddHBand="0" w:evenHBand="0" w:firstRowFirstColumn="0" w:firstRowLastColumn="0" w:lastRowFirstColumn="0" w:lastRowLastColumn="0"/>
            <w:tcW w:w="2155" w:type="dxa"/>
            <w:noWrap/>
            <w:hideMark/>
          </w:tcPr>
          <w:p w:rsidR="00D45A36" w:rsidRPr="009E373B" w:rsidRDefault="00D45A36" w:rsidP="00F23E7D">
            <w:pPr>
              <w:rPr>
                <w:rFonts w:eastAsia="Times New Roman" w:cstheme="minorHAnsi"/>
                <w:b w:val="0"/>
              </w:rPr>
            </w:pPr>
            <w:r w:rsidRPr="009E373B">
              <w:rPr>
                <w:rFonts w:eastAsia="Times New Roman" w:cstheme="minorHAnsi"/>
                <w:b w:val="0"/>
              </w:rPr>
              <w:t>CCO Rates Workgroup</w:t>
            </w:r>
          </w:p>
        </w:tc>
        <w:tc>
          <w:tcPr>
            <w:tcW w:w="5688" w:type="dxa"/>
            <w:noWrap/>
            <w:hideMark/>
          </w:tcPr>
          <w:p w:rsidR="00D45A36" w:rsidRPr="009E373B" w:rsidRDefault="00D45A36" w:rsidP="00F23E7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23FB">
              <w:rPr>
                <w:rFonts w:eastAsia="Times New Roman" w:cstheme="minorHAnsi"/>
              </w:rPr>
              <w:t>2017 Dental Rates, 2017 Maternity Rates, Hepatitis C Risk Corridor Proposal</w:t>
            </w:r>
          </w:p>
        </w:tc>
        <w:tc>
          <w:tcPr>
            <w:tcW w:w="1620" w:type="dxa"/>
            <w:noWrap/>
            <w:hideMark/>
          </w:tcPr>
          <w:p w:rsidR="00D45A36" w:rsidRPr="009E373B" w:rsidRDefault="00D45A36" w:rsidP="00F23E7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E373B">
              <w:rPr>
                <w:rFonts w:eastAsia="Times New Roman" w:cstheme="minorHAnsi"/>
              </w:rPr>
              <w:t>8/26/2016</w:t>
            </w:r>
          </w:p>
        </w:tc>
      </w:tr>
      <w:tr w:rsidR="00D45A36" w:rsidRPr="00116760" w:rsidTr="000D0D12">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2155" w:type="dxa"/>
            <w:noWrap/>
            <w:hideMark/>
          </w:tcPr>
          <w:p w:rsidR="00D45A36" w:rsidRPr="009E373B" w:rsidRDefault="00D45A36" w:rsidP="00F23E7D">
            <w:pPr>
              <w:tabs>
                <w:tab w:val="right" w:pos="3524"/>
              </w:tabs>
              <w:rPr>
                <w:rFonts w:eastAsia="Times New Roman" w:cstheme="minorHAnsi"/>
                <w:b w:val="0"/>
              </w:rPr>
            </w:pPr>
            <w:r w:rsidRPr="00D45A36">
              <w:rPr>
                <w:rFonts w:eastAsia="Times New Roman" w:cstheme="minorHAnsi"/>
                <w:b w:val="0"/>
              </w:rPr>
              <w:t>CCO-specific 1:1 Meetings</w:t>
            </w:r>
          </w:p>
        </w:tc>
        <w:tc>
          <w:tcPr>
            <w:tcW w:w="5688" w:type="dxa"/>
            <w:noWrap/>
            <w:hideMark/>
          </w:tcPr>
          <w:p w:rsidR="00D45A36" w:rsidRPr="009E373B" w:rsidRDefault="00D45A36" w:rsidP="00F23E7D">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9E373B">
              <w:rPr>
                <w:rFonts w:eastAsia="Times New Roman" w:cstheme="minorHAnsi"/>
              </w:rPr>
              <w:t>CCO Meeting Opportunity - 2017 Maternity Models</w:t>
            </w:r>
          </w:p>
        </w:tc>
        <w:tc>
          <w:tcPr>
            <w:tcW w:w="1620" w:type="dxa"/>
            <w:noWrap/>
            <w:hideMark/>
          </w:tcPr>
          <w:p w:rsidR="00D45A36" w:rsidRPr="009E373B" w:rsidRDefault="00D45A36" w:rsidP="00F23E7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9E373B">
              <w:rPr>
                <w:rFonts w:eastAsia="Times New Roman" w:cstheme="minorHAnsi"/>
              </w:rPr>
              <w:t>8/30/2016</w:t>
            </w:r>
            <w:r w:rsidRPr="002423FB">
              <w:rPr>
                <w:rFonts w:eastAsia="Times New Roman" w:cstheme="minorHAnsi"/>
              </w:rPr>
              <w:t xml:space="preserve"> – 8/31/2016</w:t>
            </w:r>
          </w:p>
        </w:tc>
      </w:tr>
      <w:tr w:rsidR="00D45A36" w:rsidRPr="00116760" w:rsidTr="000D0D12">
        <w:trPr>
          <w:trHeight w:val="879"/>
        </w:trPr>
        <w:tc>
          <w:tcPr>
            <w:cnfStyle w:val="001000000000" w:firstRow="0" w:lastRow="0" w:firstColumn="1" w:lastColumn="0" w:oddVBand="0" w:evenVBand="0" w:oddHBand="0" w:evenHBand="0" w:firstRowFirstColumn="0" w:firstRowLastColumn="0" w:lastRowFirstColumn="0" w:lastRowLastColumn="0"/>
            <w:tcW w:w="2155" w:type="dxa"/>
            <w:noWrap/>
            <w:hideMark/>
          </w:tcPr>
          <w:p w:rsidR="00D45A36" w:rsidRPr="009E373B" w:rsidRDefault="00D45A36" w:rsidP="00F23E7D">
            <w:pPr>
              <w:tabs>
                <w:tab w:val="right" w:pos="3524"/>
              </w:tabs>
              <w:rPr>
                <w:rFonts w:eastAsia="Times New Roman" w:cstheme="minorHAnsi"/>
                <w:b w:val="0"/>
              </w:rPr>
            </w:pPr>
            <w:r w:rsidRPr="00D45A36">
              <w:rPr>
                <w:rFonts w:eastAsia="Times New Roman" w:cstheme="minorHAnsi"/>
                <w:b w:val="0"/>
              </w:rPr>
              <w:t>CCO-specific 1:1 Meetings</w:t>
            </w:r>
          </w:p>
        </w:tc>
        <w:tc>
          <w:tcPr>
            <w:tcW w:w="5688" w:type="dxa"/>
            <w:noWrap/>
            <w:hideMark/>
          </w:tcPr>
          <w:p w:rsidR="00D45A36" w:rsidRPr="009E373B" w:rsidRDefault="00D45A36" w:rsidP="00F23E7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23FB">
              <w:rPr>
                <w:rFonts w:eastAsia="Times New Roman" w:cstheme="minorHAnsi"/>
              </w:rPr>
              <w:t>R</w:t>
            </w:r>
            <w:r w:rsidRPr="009E373B">
              <w:rPr>
                <w:rFonts w:eastAsia="Times New Roman" w:cstheme="minorHAnsi"/>
              </w:rPr>
              <w:t>egional base data with risk adjustments</w:t>
            </w:r>
            <w:r w:rsidRPr="002423FB">
              <w:rPr>
                <w:rFonts w:eastAsia="Times New Roman" w:cstheme="minorHAnsi"/>
              </w:rPr>
              <w:t>, 2017 Dental Rates, and Update on Non-Medical Load</w:t>
            </w:r>
          </w:p>
        </w:tc>
        <w:tc>
          <w:tcPr>
            <w:tcW w:w="1620" w:type="dxa"/>
            <w:noWrap/>
            <w:hideMark/>
          </w:tcPr>
          <w:p w:rsidR="00D45A36" w:rsidRPr="009E373B" w:rsidRDefault="00D45A36" w:rsidP="00F23E7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E373B">
              <w:rPr>
                <w:rFonts w:eastAsia="Times New Roman" w:cstheme="minorHAnsi"/>
              </w:rPr>
              <w:t>9/7</w:t>
            </w:r>
            <w:r w:rsidRPr="002423FB">
              <w:rPr>
                <w:rFonts w:eastAsia="Times New Roman" w:cstheme="minorHAnsi"/>
              </w:rPr>
              <w:t xml:space="preserve">/2016 –  </w:t>
            </w:r>
            <w:r w:rsidRPr="009E373B">
              <w:rPr>
                <w:rFonts w:eastAsia="Times New Roman" w:cstheme="minorHAnsi"/>
              </w:rPr>
              <w:t>9/9/</w:t>
            </w:r>
            <w:r w:rsidRPr="002423FB">
              <w:rPr>
                <w:rFonts w:eastAsia="Times New Roman" w:cstheme="minorHAnsi"/>
              </w:rPr>
              <w:t>20</w:t>
            </w:r>
            <w:r w:rsidRPr="009E373B">
              <w:rPr>
                <w:rFonts w:eastAsia="Times New Roman" w:cstheme="minorHAnsi"/>
              </w:rPr>
              <w:t>16</w:t>
            </w:r>
          </w:p>
        </w:tc>
      </w:tr>
      <w:tr w:rsidR="00D45A36" w:rsidRPr="00116760" w:rsidTr="000D0D12">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2155" w:type="dxa"/>
            <w:noWrap/>
          </w:tcPr>
          <w:p w:rsidR="00D45A36" w:rsidRPr="00D45A36" w:rsidRDefault="00D45A36" w:rsidP="00F23E7D">
            <w:pPr>
              <w:rPr>
                <w:rFonts w:eastAsia="Times New Roman" w:cstheme="minorHAnsi"/>
                <w:b w:val="0"/>
              </w:rPr>
            </w:pPr>
            <w:r w:rsidRPr="00D45A36">
              <w:rPr>
                <w:rFonts w:eastAsia="Times New Roman" w:cstheme="minorHAnsi"/>
                <w:b w:val="0"/>
              </w:rPr>
              <w:t>CCO-specific 1:1 Meetings</w:t>
            </w:r>
          </w:p>
        </w:tc>
        <w:tc>
          <w:tcPr>
            <w:tcW w:w="5688" w:type="dxa"/>
            <w:noWrap/>
          </w:tcPr>
          <w:p w:rsidR="00D45A36" w:rsidRPr="000D0D12" w:rsidRDefault="00D45A36" w:rsidP="00F23E7D">
            <w:pPr>
              <w:cnfStyle w:val="000000100000" w:firstRow="0" w:lastRow="0" w:firstColumn="0" w:lastColumn="0" w:oddVBand="0" w:evenVBand="0" w:oddHBand="1" w:evenHBand="0" w:firstRowFirstColumn="0" w:firstRowLastColumn="0" w:lastRowFirstColumn="0" w:lastRowLastColumn="0"/>
              <w:rPr>
                <w:rFonts w:eastAsia="Times New Roman" w:cstheme="minorHAnsi"/>
                <w:b/>
                <w:u w:val="single"/>
              </w:rPr>
            </w:pPr>
            <w:r w:rsidRPr="000D0D12">
              <w:rPr>
                <w:rFonts w:eastAsia="Times New Roman" w:cstheme="minorHAnsi"/>
                <w:b/>
                <w:u w:val="single"/>
              </w:rPr>
              <w:t>2017 CCO payment rates</w:t>
            </w:r>
          </w:p>
          <w:p w:rsidR="000D0D12" w:rsidRPr="000D0D12" w:rsidRDefault="000D0D12" w:rsidP="000D0D12">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CCO’s received 2017 payment rates, along with supporting documentation</w:t>
            </w:r>
          </w:p>
        </w:tc>
        <w:tc>
          <w:tcPr>
            <w:tcW w:w="1620" w:type="dxa"/>
            <w:noWrap/>
          </w:tcPr>
          <w:p w:rsidR="00D45A36" w:rsidRPr="009E373B" w:rsidRDefault="00D45A36" w:rsidP="00F23E7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9/28/2016 – 9/30/2016</w:t>
            </w:r>
          </w:p>
        </w:tc>
      </w:tr>
      <w:tr w:rsidR="00D45A36" w:rsidRPr="00116760" w:rsidTr="000D0D12">
        <w:trPr>
          <w:trHeight w:val="879"/>
        </w:trPr>
        <w:tc>
          <w:tcPr>
            <w:cnfStyle w:val="001000000000" w:firstRow="0" w:lastRow="0" w:firstColumn="1" w:lastColumn="0" w:oddVBand="0" w:evenVBand="0" w:oddHBand="0" w:evenHBand="0" w:firstRowFirstColumn="0" w:firstRowLastColumn="0" w:lastRowFirstColumn="0" w:lastRowLastColumn="0"/>
            <w:tcW w:w="2155" w:type="dxa"/>
            <w:noWrap/>
            <w:hideMark/>
          </w:tcPr>
          <w:p w:rsidR="00D45A36" w:rsidRPr="009E373B" w:rsidRDefault="00D45A36" w:rsidP="00F23E7D">
            <w:pPr>
              <w:rPr>
                <w:rFonts w:eastAsia="Times New Roman" w:cstheme="minorHAnsi"/>
                <w:b w:val="0"/>
              </w:rPr>
            </w:pPr>
            <w:r w:rsidRPr="009E373B">
              <w:rPr>
                <w:rFonts w:eastAsia="Times New Roman" w:cstheme="minorHAnsi"/>
                <w:b w:val="0"/>
              </w:rPr>
              <w:t>CCO Rates Workgroup</w:t>
            </w:r>
          </w:p>
        </w:tc>
        <w:tc>
          <w:tcPr>
            <w:tcW w:w="5688" w:type="dxa"/>
            <w:noWrap/>
            <w:hideMark/>
          </w:tcPr>
          <w:p w:rsidR="00D45A36" w:rsidRPr="009E373B" w:rsidRDefault="00D45A36" w:rsidP="00F23E7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E373B">
              <w:rPr>
                <w:rFonts w:eastAsia="Times New Roman" w:cstheme="minorHAnsi"/>
              </w:rPr>
              <w:t>2017 payment rates</w:t>
            </w:r>
            <w:r w:rsidR="000D0D12">
              <w:rPr>
                <w:rFonts w:eastAsia="Times New Roman" w:cstheme="minorHAnsi"/>
              </w:rPr>
              <w:t xml:space="preserve"> Discussion</w:t>
            </w:r>
            <w:r>
              <w:rPr>
                <w:rFonts w:eastAsia="Times New Roman" w:cstheme="minorHAnsi"/>
              </w:rPr>
              <w:t>, Waiver Concepts</w:t>
            </w:r>
          </w:p>
        </w:tc>
        <w:tc>
          <w:tcPr>
            <w:tcW w:w="1620" w:type="dxa"/>
            <w:noWrap/>
            <w:hideMark/>
          </w:tcPr>
          <w:p w:rsidR="00D45A36" w:rsidRPr="009E373B" w:rsidRDefault="00D45A36" w:rsidP="00F23E7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E373B">
              <w:rPr>
                <w:rFonts w:eastAsia="Times New Roman" w:cstheme="minorHAnsi"/>
              </w:rPr>
              <w:t>9/</w:t>
            </w:r>
            <w:r>
              <w:rPr>
                <w:rFonts w:eastAsia="Times New Roman" w:cstheme="minorHAnsi"/>
              </w:rPr>
              <w:t>30</w:t>
            </w:r>
            <w:r w:rsidRPr="009E373B">
              <w:rPr>
                <w:rFonts w:eastAsia="Times New Roman" w:cstheme="minorHAnsi"/>
              </w:rPr>
              <w:t>/2016</w:t>
            </w:r>
          </w:p>
        </w:tc>
      </w:tr>
      <w:tr w:rsidR="000D0D12" w:rsidRPr="00116760" w:rsidTr="000D0D12">
        <w:trPr>
          <w:cnfStyle w:val="000000100000" w:firstRow="0" w:lastRow="0" w:firstColumn="0" w:lastColumn="0" w:oddVBand="0" w:evenVBand="0" w:oddHBand="1" w:evenHBand="0" w:firstRowFirstColumn="0" w:firstRowLastColumn="0" w:lastRowFirstColumn="0" w:lastRowLastColumn="0"/>
          <w:trHeight w:val="1043"/>
        </w:trPr>
        <w:tc>
          <w:tcPr>
            <w:cnfStyle w:val="001000000000" w:firstRow="0" w:lastRow="0" w:firstColumn="1" w:lastColumn="0" w:oddVBand="0" w:evenVBand="0" w:oddHBand="0" w:evenHBand="0" w:firstRowFirstColumn="0" w:firstRowLastColumn="0" w:lastRowFirstColumn="0" w:lastRowLastColumn="0"/>
            <w:tcW w:w="2155" w:type="dxa"/>
            <w:noWrap/>
          </w:tcPr>
          <w:p w:rsidR="000D0D12" w:rsidRPr="000D0D12" w:rsidRDefault="000D0D12" w:rsidP="00F23E7D">
            <w:pPr>
              <w:rPr>
                <w:rFonts w:eastAsia="Times New Roman" w:cstheme="minorHAnsi"/>
              </w:rPr>
            </w:pPr>
            <w:r w:rsidRPr="000D0D12">
              <w:rPr>
                <w:rFonts w:eastAsia="Times New Roman" w:cstheme="minorHAnsi"/>
              </w:rPr>
              <w:t>Final Rate Package</w:t>
            </w:r>
          </w:p>
        </w:tc>
        <w:tc>
          <w:tcPr>
            <w:tcW w:w="5688" w:type="dxa"/>
            <w:noWrap/>
          </w:tcPr>
          <w:p w:rsidR="000D0D12" w:rsidRPr="000D0D12" w:rsidRDefault="000D0D12" w:rsidP="00F23E7D">
            <w:pPr>
              <w:cnfStyle w:val="000000100000" w:firstRow="0" w:lastRow="0" w:firstColumn="0" w:lastColumn="0" w:oddVBand="0" w:evenVBand="0" w:oddHBand="1" w:evenHBand="0" w:firstRowFirstColumn="0" w:firstRowLastColumn="0" w:lastRowFirstColumn="0" w:lastRowLastColumn="0"/>
              <w:rPr>
                <w:rFonts w:eastAsia="Times New Roman" w:cstheme="minorHAnsi"/>
                <w:b/>
                <w:u w:val="single"/>
              </w:rPr>
            </w:pPr>
            <w:r w:rsidRPr="000D0D12">
              <w:rPr>
                <w:rFonts w:eastAsia="Times New Roman" w:cstheme="minorHAnsi"/>
                <w:b/>
                <w:u w:val="single"/>
              </w:rPr>
              <w:t>2017 CCO Final Rate Package</w:t>
            </w:r>
          </w:p>
          <w:p w:rsidR="000D0D12" w:rsidRPr="000D0D12" w:rsidRDefault="000D0D12" w:rsidP="000D0D12">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eastAsia="Times New Roman" w:cstheme="minorHAnsi"/>
                <w:b/>
              </w:rPr>
            </w:pPr>
            <w:r w:rsidRPr="000D0D12">
              <w:rPr>
                <w:rFonts w:eastAsia="Times New Roman" w:cstheme="minorHAnsi"/>
                <w:b/>
              </w:rPr>
              <w:t>Same as last year, CCO’s will receive a final package of all materials delivered during the rate development, including the regional rate models</w:t>
            </w:r>
          </w:p>
        </w:tc>
        <w:tc>
          <w:tcPr>
            <w:tcW w:w="1620" w:type="dxa"/>
            <w:noWrap/>
          </w:tcPr>
          <w:p w:rsidR="000D0D12" w:rsidRPr="000D0D12" w:rsidRDefault="000D0D12" w:rsidP="00F23E7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rPr>
            </w:pPr>
            <w:r>
              <w:rPr>
                <w:rFonts w:eastAsia="Times New Roman" w:cstheme="minorHAnsi"/>
                <w:b/>
              </w:rPr>
              <w:t>10/7</w:t>
            </w:r>
            <w:r w:rsidRPr="000D0D12">
              <w:rPr>
                <w:rFonts w:eastAsia="Times New Roman" w:cstheme="minorHAnsi"/>
                <w:b/>
              </w:rPr>
              <w:t>/2016</w:t>
            </w:r>
          </w:p>
        </w:tc>
      </w:tr>
      <w:tr w:rsidR="00D032CB" w:rsidRPr="00D032CB" w:rsidTr="000D0D12">
        <w:trPr>
          <w:trHeight w:val="1061"/>
        </w:trPr>
        <w:tc>
          <w:tcPr>
            <w:cnfStyle w:val="001000000000" w:firstRow="0" w:lastRow="0" w:firstColumn="1" w:lastColumn="0" w:oddVBand="0" w:evenVBand="0" w:oddHBand="0" w:evenHBand="0" w:firstRowFirstColumn="0" w:firstRowLastColumn="0" w:lastRowFirstColumn="0" w:lastRowLastColumn="0"/>
            <w:tcW w:w="2155" w:type="dxa"/>
            <w:noWrap/>
          </w:tcPr>
          <w:p w:rsidR="00D032CB" w:rsidRPr="000D0D12" w:rsidRDefault="00D032CB" w:rsidP="00F23E7D">
            <w:pPr>
              <w:rPr>
                <w:rFonts w:eastAsia="Times New Roman" w:cstheme="minorHAnsi"/>
              </w:rPr>
            </w:pPr>
            <w:r w:rsidRPr="000D0D12">
              <w:rPr>
                <w:rFonts w:eastAsia="Times New Roman" w:cstheme="minorHAnsi"/>
              </w:rPr>
              <w:t>Deadline</w:t>
            </w:r>
          </w:p>
        </w:tc>
        <w:tc>
          <w:tcPr>
            <w:tcW w:w="5688" w:type="dxa"/>
            <w:noWrap/>
          </w:tcPr>
          <w:p w:rsidR="000D0D12" w:rsidRPr="000D0D12" w:rsidRDefault="000D0D12" w:rsidP="00F23E7D">
            <w:pPr>
              <w:cnfStyle w:val="000000000000" w:firstRow="0" w:lastRow="0" w:firstColumn="0" w:lastColumn="0" w:oddVBand="0" w:evenVBand="0" w:oddHBand="0" w:evenHBand="0" w:firstRowFirstColumn="0" w:firstRowLastColumn="0" w:lastRowFirstColumn="0" w:lastRowLastColumn="0"/>
              <w:rPr>
                <w:rFonts w:eastAsia="Times New Roman" w:cstheme="minorHAnsi"/>
                <w:b/>
                <w:u w:val="single"/>
              </w:rPr>
            </w:pPr>
            <w:r w:rsidRPr="000D0D12">
              <w:rPr>
                <w:rFonts w:eastAsia="Times New Roman" w:cstheme="minorHAnsi"/>
                <w:b/>
                <w:u w:val="single"/>
              </w:rPr>
              <w:t>Submit CCO rates to CMS</w:t>
            </w:r>
          </w:p>
          <w:p w:rsidR="000D0D12" w:rsidRPr="000D0D12" w:rsidRDefault="000D0D12" w:rsidP="000D0D12">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0D0D12">
              <w:rPr>
                <w:rFonts w:eastAsia="Times New Roman" w:cstheme="minorHAnsi"/>
                <w:b/>
              </w:rPr>
              <w:t>Contract Rate Sheets</w:t>
            </w:r>
            <w:r>
              <w:rPr>
                <w:rFonts w:eastAsia="Times New Roman" w:cstheme="minorHAnsi"/>
                <w:b/>
              </w:rPr>
              <w:t xml:space="preserve"> posted to website</w:t>
            </w:r>
          </w:p>
          <w:p w:rsidR="00D032CB" w:rsidRPr="000D0D12" w:rsidRDefault="000D0D12" w:rsidP="000D0D12">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0D0D12">
              <w:rPr>
                <w:rFonts w:eastAsia="Times New Roman" w:cstheme="minorHAnsi"/>
                <w:b/>
              </w:rPr>
              <w:t xml:space="preserve">Actuarial Certification </w:t>
            </w:r>
            <w:r>
              <w:rPr>
                <w:rFonts w:eastAsia="Times New Roman" w:cstheme="minorHAnsi"/>
                <w:b/>
              </w:rPr>
              <w:t>posted to website</w:t>
            </w:r>
          </w:p>
        </w:tc>
        <w:tc>
          <w:tcPr>
            <w:tcW w:w="1620" w:type="dxa"/>
            <w:noWrap/>
          </w:tcPr>
          <w:p w:rsidR="00D032CB" w:rsidRPr="000D0D12" w:rsidRDefault="00A37767" w:rsidP="00F23E7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rPr>
            </w:pPr>
            <w:r w:rsidRPr="000D0D12">
              <w:rPr>
                <w:rFonts w:eastAsia="Times New Roman" w:cstheme="minorHAnsi"/>
                <w:b/>
                <w:color w:val="FF0000"/>
              </w:rPr>
              <w:t>10/10</w:t>
            </w:r>
            <w:r w:rsidR="00D032CB" w:rsidRPr="000D0D12">
              <w:rPr>
                <w:rFonts w:eastAsia="Times New Roman" w:cstheme="minorHAnsi"/>
                <w:b/>
                <w:color w:val="FF0000"/>
              </w:rPr>
              <w:t>/2016</w:t>
            </w:r>
          </w:p>
          <w:p w:rsidR="00A37767" w:rsidRPr="000D0D12" w:rsidRDefault="00A37767" w:rsidP="00F23E7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0D0D12">
              <w:rPr>
                <w:rFonts w:eastAsia="Times New Roman" w:cstheme="minorHAnsi"/>
                <w:b/>
                <w:color w:val="FF0000"/>
              </w:rPr>
              <w:t>(Updated)</w:t>
            </w:r>
          </w:p>
        </w:tc>
      </w:tr>
      <w:tr w:rsidR="00A37767" w:rsidRPr="00D032CB" w:rsidTr="000D0D12">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2155" w:type="dxa"/>
            <w:noWrap/>
          </w:tcPr>
          <w:p w:rsidR="00A37767" w:rsidRPr="000D0D12" w:rsidRDefault="00A37767" w:rsidP="00F23E7D">
            <w:pPr>
              <w:rPr>
                <w:rFonts w:eastAsia="Times New Roman" w:cstheme="minorHAnsi"/>
              </w:rPr>
            </w:pPr>
            <w:r w:rsidRPr="000D0D12">
              <w:rPr>
                <w:rFonts w:eastAsia="Times New Roman" w:cstheme="minorHAnsi"/>
              </w:rPr>
              <w:t>CCO Review</w:t>
            </w:r>
          </w:p>
        </w:tc>
        <w:tc>
          <w:tcPr>
            <w:tcW w:w="5688" w:type="dxa"/>
            <w:noWrap/>
          </w:tcPr>
          <w:p w:rsidR="00A37767" w:rsidRPr="000D0D12" w:rsidRDefault="00A37767" w:rsidP="00F23E7D">
            <w:pPr>
              <w:cnfStyle w:val="000000100000" w:firstRow="0" w:lastRow="0" w:firstColumn="0" w:lastColumn="0" w:oddVBand="0" w:evenVBand="0" w:oddHBand="1" w:evenHBand="0" w:firstRowFirstColumn="0" w:firstRowLastColumn="0" w:lastRowFirstColumn="0" w:lastRowLastColumn="0"/>
              <w:rPr>
                <w:rFonts w:eastAsia="Times New Roman" w:cstheme="minorHAnsi"/>
                <w:b/>
              </w:rPr>
            </w:pPr>
            <w:r w:rsidRPr="000D0D12">
              <w:rPr>
                <w:rFonts w:eastAsia="Times New Roman" w:cstheme="minorHAnsi"/>
                <w:b/>
              </w:rPr>
              <w:t xml:space="preserve">CCO’s will have </w:t>
            </w:r>
            <w:r w:rsidRPr="000D0D12">
              <w:rPr>
                <w:rFonts w:eastAsia="Times New Roman" w:cstheme="minorHAnsi"/>
                <w:b/>
                <w:color w:val="FF0000"/>
                <w:u w:val="single"/>
              </w:rPr>
              <w:t>83</w:t>
            </w:r>
            <w:r w:rsidRPr="000D0D12">
              <w:rPr>
                <w:rFonts w:eastAsia="Times New Roman" w:cstheme="minorHAnsi"/>
                <w:b/>
                <w:color w:val="FF0000"/>
              </w:rPr>
              <w:t xml:space="preserve"> </w:t>
            </w:r>
            <w:r w:rsidRPr="000D0D12">
              <w:rPr>
                <w:rFonts w:eastAsia="Times New Roman" w:cstheme="minorHAnsi"/>
                <w:b/>
              </w:rPr>
              <w:t>days to review the rates prior to effective date</w:t>
            </w:r>
          </w:p>
        </w:tc>
        <w:tc>
          <w:tcPr>
            <w:tcW w:w="1620" w:type="dxa"/>
            <w:noWrap/>
          </w:tcPr>
          <w:p w:rsidR="00A37767" w:rsidRPr="000D0D12" w:rsidRDefault="00A37767" w:rsidP="00F23E7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rPr>
            </w:pPr>
            <w:r w:rsidRPr="000D0D12">
              <w:rPr>
                <w:rFonts w:eastAsia="Times New Roman" w:cstheme="minorHAnsi"/>
                <w:b/>
              </w:rPr>
              <w:t xml:space="preserve">10/10/16 – </w:t>
            </w:r>
          </w:p>
          <w:p w:rsidR="00A37767" w:rsidRPr="000D0D12" w:rsidRDefault="00A37767" w:rsidP="00F23E7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rPr>
            </w:pPr>
            <w:r w:rsidRPr="000D0D12">
              <w:rPr>
                <w:rFonts w:eastAsia="Times New Roman" w:cstheme="minorHAnsi"/>
                <w:b/>
              </w:rPr>
              <w:t>1/1/17</w:t>
            </w:r>
          </w:p>
        </w:tc>
      </w:tr>
    </w:tbl>
    <w:p w:rsidR="00F901DB" w:rsidRDefault="00F901DB" w:rsidP="00F901DB">
      <w:pPr>
        <w:pStyle w:val="Heading1"/>
      </w:pPr>
      <w:r>
        <w:t>CCO Capitation Timeline</w:t>
      </w:r>
    </w:p>
    <w:p w:rsidR="00D45A36" w:rsidRDefault="00D45A36" w:rsidP="00F23E7D">
      <w:pPr>
        <w:spacing w:after="0"/>
      </w:pPr>
      <w:r>
        <w:t>CMS released the Medicaid Managed Care Regulations that specify a 90 day timeframe for rate review as a new requirement of rate development if we want approval before effective date.</w:t>
      </w:r>
    </w:p>
    <w:p w:rsidR="00D45A36" w:rsidRDefault="00D45A36" w:rsidP="00F23E7D">
      <w:pPr>
        <w:spacing w:before="120"/>
        <w:ind w:left="720"/>
        <w:rPr>
          <w:i/>
          <w:sz w:val="22"/>
        </w:rPr>
      </w:pPr>
      <w:r>
        <w:rPr>
          <w:i/>
        </w:rPr>
        <w:lastRenderedPageBreak/>
        <w:t xml:space="preserve">“For States seeking approval of contracts prior to a specific effective date, </w:t>
      </w:r>
      <w:r>
        <w:rPr>
          <w:b/>
          <w:i/>
        </w:rPr>
        <w:t>proposed final contracts must be submitted to CMS for review no later than 90 days prior to the effective date of the contract.” (438.3(a))</w:t>
      </w:r>
    </w:p>
    <w:p w:rsidR="000D0D12" w:rsidRDefault="00D45A36" w:rsidP="00F901DB">
      <w:r>
        <w:t xml:space="preserve">The 90 day timeframe is important to OHA due to recent legislation that prevents that agency from making contract amendments that result in a retroactive decrease to the rates, unless required by CMS. </w:t>
      </w:r>
      <w:r w:rsidR="000D0D12">
        <w:t xml:space="preserve">OHA had to delay 7 days for submission due to needed review time and will be submitting to CMS with 83 days of review. </w:t>
      </w:r>
    </w:p>
    <w:p w:rsidR="00F23E7D" w:rsidRDefault="00D45A36" w:rsidP="00F901DB">
      <w:r>
        <w:t xml:space="preserve">OHA is focused on receiving approval prior to effective date to prevent any issues to be found </w:t>
      </w:r>
      <w:r w:rsidR="00F23E7D">
        <w:t>through the rate review process after rates start being paid</w:t>
      </w:r>
      <w:r>
        <w:t xml:space="preserve">. </w:t>
      </w:r>
      <w:r w:rsidR="00F23E7D">
        <w:t>The statue language discussed is below:</w:t>
      </w:r>
    </w:p>
    <w:p w:rsidR="00D45A36" w:rsidRPr="00D45A36" w:rsidRDefault="00D45A36" w:rsidP="00D45A36">
      <w:pPr>
        <w:rPr>
          <w:i/>
        </w:rPr>
      </w:pPr>
      <w:r>
        <w:rPr>
          <w:i/>
        </w:rPr>
        <w:t>“</w:t>
      </w:r>
      <w:r w:rsidRPr="00D45A36">
        <w:rPr>
          <w:i/>
        </w:rPr>
        <w:t>(5) An amendment to a contract may apply retroactively only if:</w:t>
      </w:r>
    </w:p>
    <w:p w:rsidR="00D45A36" w:rsidRPr="00D45A36" w:rsidRDefault="00D45A36" w:rsidP="00D45A36">
      <w:pPr>
        <w:ind w:left="720"/>
        <w:rPr>
          <w:i/>
        </w:rPr>
      </w:pPr>
      <w:r w:rsidRPr="00D45A36">
        <w:rPr>
          <w:i/>
        </w:rPr>
        <w:t>(a) The amendment does not result in a claim by the authority for the recovery of amounts paid by the authority to the coordinated care organization prior to the date of the amendment; or</w:t>
      </w:r>
    </w:p>
    <w:p w:rsidR="00D45A36" w:rsidRDefault="00D45A36" w:rsidP="00F23E7D">
      <w:pPr>
        <w:spacing w:after="0"/>
        <w:ind w:left="720"/>
        <w:rPr>
          <w:i/>
        </w:rPr>
      </w:pPr>
      <w:r w:rsidRPr="00D45A36">
        <w:rPr>
          <w:i/>
        </w:rPr>
        <w:t>(b) The Centers for Medicare and Medicaid Services notifies the authority, in writing, that the amendment is a condition for approval of the contract by the Centers for Medicare and Medicaid Services.</w:t>
      </w:r>
      <w:r>
        <w:rPr>
          <w:i/>
        </w:rPr>
        <w:t>" (</w:t>
      </w:r>
      <w:r>
        <w:rPr>
          <w:b/>
          <w:i/>
        </w:rPr>
        <w:t>ORS 414.652</w:t>
      </w:r>
      <w:r>
        <w:rPr>
          <w:i/>
        </w:rPr>
        <w:t>)</w:t>
      </w:r>
    </w:p>
    <w:p w:rsidR="00D45A36" w:rsidRDefault="00D45A36" w:rsidP="00D45A36">
      <w:pPr>
        <w:pStyle w:val="Heading1"/>
      </w:pPr>
      <w:r>
        <w:t>CCO Review Period</w:t>
      </w:r>
    </w:p>
    <w:p w:rsidR="00D45A36" w:rsidRDefault="00D45A36" w:rsidP="00D45A36">
      <w:r>
        <w:t xml:space="preserve">In the same Oregon Statue (ORS 414.652), OHA commits to providing CCOs with 60 days advance notice of any amendments the </w:t>
      </w:r>
      <w:r w:rsidR="00F23E7D">
        <w:t>Oregon Health A</w:t>
      </w:r>
      <w:r>
        <w:t xml:space="preserve">uthority proposes. While advance notice has been provided for the contract renewal in January 2017, OHA </w:t>
      </w:r>
      <w:r w:rsidR="00D032CB">
        <w:t xml:space="preserve">goal is to </w:t>
      </w:r>
      <w:r>
        <w:t xml:space="preserve">provide CCOs adequate time to review and contract with providers in the upcoming year. It is our goal to provide you at least 60 days of review for the rates to identify if the rates are reasonable for your business model. </w:t>
      </w:r>
    </w:p>
    <w:p w:rsidR="00D45A36" w:rsidRPr="00D45A36" w:rsidRDefault="00D45A36" w:rsidP="00D45A36">
      <w:pPr>
        <w:pStyle w:val="Heading1"/>
      </w:pPr>
      <w:r>
        <w:lastRenderedPageBreak/>
        <w:t>CCO Discussion Period</w:t>
      </w:r>
    </w:p>
    <w:p w:rsidR="00D45A36" w:rsidRDefault="00D45A36" w:rsidP="00D45A36">
      <w:r>
        <w:t xml:space="preserve">As part of a recent settlement process, OHA committed to establishing a process with CCOs when concerns arise related to the proposed rates. Please note, if an error is found, OHA does not require this detailed process and will rectify this issue, and resubmit to CMS. </w:t>
      </w:r>
    </w:p>
    <w:p w:rsidR="00D45A36" w:rsidRDefault="00D45A36" w:rsidP="00D45A36">
      <w:r>
        <w:t>The following is a summary of the discussion period specified in the settlement documentation:</w:t>
      </w:r>
    </w:p>
    <w:p w:rsidR="00D45A36" w:rsidRDefault="00D45A36" w:rsidP="00D45A36">
      <w:pPr>
        <w:pStyle w:val="ListParagraph"/>
        <w:numPr>
          <w:ilvl w:val="0"/>
          <w:numId w:val="4"/>
        </w:numPr>
      </w:pPr>
      <w:r w:rsidRPr="00D45A36">
        <w:rPr>
          <w:b/>
        </w:rPr>
        <w:t>Send Request to OHA</w:t>
      </w:r>
      <w:r>
        <w:t xml:space="preserve">: If a CCO has a disagreement </w:t>
      </w:r>
      <w:r w:rsidR="00D032CB">
        <w:t xml:space="preserve">or concern </w:t>
      </w:r>
      <w:r>
        <w:t xml:space="preserve">with the new rates proposed by OHA, a CCO can submit a written request to OHA to engage in a discussion period within five calendar days of receiving the rates and OHA’s actuary’s certification report. </w:t>
      </w:r>
    </w:p>
    <w:p w:rsidR="00D45A36" w:rsidRPr="009F6A3F" w:rsidRDefault="00D45A36" w:rsidP="00D45A36">
      <w:pPr>
        <w:pStyle w:val="ListParagraph"/>
        <w:numPr>
          <w:ilvl w:val="0"/>
          <w:numId w:val="4"/>
        </w:numPr>
        <w:rPr>
          <w:highlight w:val="yellow"/>
        </w:rPr>
      </w:pPr>
      <w:r w:rsidRPr="00D45A36">
        <w:rPr>
          <w:b/>
        </w:rPr>
        <w:t>Discussion Period</w:t>
      </w:r>
      <w:r>
        <w:t xml:space="preserve">: If OHA accepts the request, both parties have a 20 calendar day period from the “Acceptance Date,” during which the OHA and the CCO can resolve the </w:t>
      </w:r>
      <w:r w:rsidR="00D032CB">
        <w:t>concern</w:t>
      </w:r>
      <w:r>
        <w:t>. The period can be extended if both parties agree. At any time, either party can provide written notice of termination of the discussion period</w:t>
      </w:r>
      <w:r w:rsidRPr="009F6A3F">
        <w:rPr>
          <w:highlight w:val="yellow"/>
        </w:rPr>
        <w:t>. During the discussion period, there will be in-person meetings scheduled and both parties agree to:</w:t>
      </w:r>
    </w:p>
    <w:p w:rsidR="00D45A36" w:rsidRPr="009F6A3F" w:rsidRDefault="00D45A36" w:rsidP="00D45A36">
      <w:pPr>
        <w:pStyle w:val="ListParagraph"/>
        <w:numPr>
          <w:ilvl w:val="1"/>
          <w:numId w:val="4"/>
        </w:numPr>
        <w:rPr>
          <w:highlight w:val="yellow"/>
        </w:rPr>
      </w:pPr>
      <w:r w:rsidRPr="009F6A3F">
        <w:rPr>
          <w:highlight w:val="yellow"/>
        </w:rPr>
        <w:t>Make no public statements,</w:t>
      </w:r>
    </w:p>
    <w:p w:rsidR="00D45A36" w:rsidRPr="009F6A3F" w:rsidRDefault="00D032CB" w:rsidP="00D45A36">
      <w:pPr>
        <w:pStyle w:val="ListParagraph"/>
        <w:numPr>
          <w:ilvl w:val="1"/>
          <w:numId w:val="4"/>
        </w:numPr>
        <w:rPr>
          <w:highlight w:val="yellow"/>
        </w:rPr>
      </w:pPr>
      <w:r w:rsidRPr="009F6A3F">
        <w:rPr>
          <w:highlight w:val="yellow"/>
        </w:rPr>
        <w:t>Not i</w:t>
      </w:r>
      <w:r w:rsidR="00D45A36" w:rsidRPr="009F6A3F">
        <w:rPr>
          <w:highlight w:val="yellow"/>
        </w:rPr>
        <w:t xml:space="preserve">nitiate contact with the legislature, </w:t>
      </w:r>
      <w:r w:rsidR="003313D4" w:rsidRPr="009F6A3F">
        <w:rPr>
          <w:highlight w:val="yellow"/>
        </w:rPr>
        <w:t>and</w:t>
      </w:r>
      <w:bookmarkStart w:id="0" w:name="_GoBack"/>
      <w:bookmarkEnd w:id="0"/>
    </w:p>
    <w:p w:rsidR="00D45A36" w:rsidRPr="009F6A3F" w:rsidRDefault="00D032CB" w:rsidP="00D45A36">
      <w:pPr>
        <w:pStyle w:val="ListParagraph"/>
        <w:numPr>
          <w:ilvl w:val="1"/>
          <w:numId w:val="4"/>
        </w:numPr>
        <w:rPr>
          <w:highlight w:val="yellow"/>
        </w:rPr>
      </w:pPr>
      <w:r w:rsidRPr="009F6A3F">
        <w:rPr>
          <w:highlight w:val="yellow"/>
        </w:rPr>
        <w:t>Not i</w:t>
      </w:r>
      <w:r w:rsidR="00D45A36" w:rsidRPr="009F6A3F">
        <w:rPr>
          <w:highlight w:val="yellow"/>
        </w:rPr>
        <w:t>nitiate a law suit related to the new rates.</w:t>
      </w:r>
    </w:p>
    <w:p w:rsidR="00D45A36" w:rsidRPr="00D45A36" w:rsidRDefault="00D45A36" w:rsidP="008139A7">
      <w:pPr>
        <w:pStyle w:val="ListParagraph"/>
        <w:numPr>
          <w:ilvl w:val="0"/>
          <w:numId w:val="4"/>
        </w:numPr>
      </w:pPr>
      <w:r w:rsidRPr="00D032CB">
        <w:rPr>
          <w:b/>
        </w:rPr>
        <w:t>Independent Review</w:t>
      </w:r>
      <w:r>
        <w:t xml:space="preserve">: </w:t>
      </w:r>
      <w:r w:rsidR="00D032CB">
        <w:t>During the discussion period, if</w:t>
      </w:r>
      <w:r>
        <w:t xml:space="preserve"> an independent actuarial review is required t</w:t>
      </w:r>
      <w:r w:rsidR="00D032CB">
        <w:t xml:space="preserve">o resolve the concern, OHA and the CCO will agree upon a process for an independent actuarial review.  </w:t>
      </w:r>
    </w:p>
    <w:sectPr w:rsidR="00D45A36" w:rsidRPr="00D45A3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D36" w:rsidRDefault="008A2D36" w:rsidP="000537BF">
      <w:pPr>
        <w:spacing w:after="0" w:line="240" w:lineRule="auto"/>
      </w:pPr>
      <w:r>
        <w:separator/>
      </w:r>
    </w:p>
  </w:endnote>
  <w:endnote w:type="continuationSeparator" w:id="0">
    <w:p w:rsidR="008A2D36" w:rsidRDefault="008A2D36" w:rsidP="00053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D36" w:rsidRDefault="008A2D36" w:rsidP="000537BF">
      <w:pPr>
        <w:spacing w:after="0" w:line="240" w:lineRule="auto"/>
      </w:pPr>
      <w:r>
        <w:separator/>
      </w:r>
    </w:p>
  </w:footnote>
  <w:footnote w:type="continuationSeparator" w:id="0">
    <w:p w:rsidR="008A2D36" w:rsidRDefault="008A2D36" w:rsidP="00053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7BF" w:rsidRDefault="008A2D36">
    <w:pPr>
      <w:pStyle w:val="Header"/>
    </w:pPr>
    <w:sdt>
      <w:sdtPr>
        <w:id w:val="-1618904798"/>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537BF">
      <w:t xml:space="preserve">2017 </w:t>
    </w:r>
    <w:r w:rsidR="00F901DB">
      <w:t>Rate</w:t>
    </w:r>
    <w:r w:rsidR="000537BF">
      <w:t xml:space="preserve"> Overview</w:t>
    </w:r>
    <w:r w:rsidR="00F901DB">
      <w:t xml:space="preserve"> &amp; Timeline</w:t>
    </w:r>
    <w:r w:rsidR="000537BF">
      <w:t xml:space="preserve"> – September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B7867"/>
    <w:multiLevelType w:val="hybridMultilevel"/>
    <w:tmpl w:val="F65E36E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261CB5"/>
    <w:multiLevelType w:val="hybridMultilevel"/>
    <w:tmpl w:val="2378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E5144"/>
    <w:multiLevelType w:val="hybridMultilevel"/>
    <w:tmpl w:val="80D4D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65B4E"/>
    <w:multiLevelType w:val="hybridMultilevel"/>
    <w:tmpl w:val="FAE85C10"/>
    <w:lvl w:ilvl="0" w:tplc="544C733E">
      <w:start w:val="1"/>
      <w:numFmt w:val="bullet"/>
      <w:lvlText w:val="•"/>
      <w:lvlJc w:val="left"/>
      <w:pPr>
        <w:tabs>
          <w:tab w:val="num" w:pos="720"/>
        </w:tabs>
        <w:ind w:left="720" w:hanging="360"/>
      </w:pPr>
      <w:rPr>
        <w:rFonts w:ascii="Arial" w:hAnsi="Arial" w:hint="default"/>
      </w:rPr>
    </w:lvl>
    <w:lvl w:ilvl="1" w:tplc="9E804454">
      <w:start w:val="1"/>
      <w:numFmt w:val="bullet"/>
      <w:lvlText w:val="•"/>
      <w:lvlJc w:val="left"/>
      <w:pPr>
        <w:tabs>
          <w:tab w:val="num" w:pos="1440"/>
        </w:tabs>
        <w:ind w:left="1440" w:hanging="360"/>
      </w:pPr>
      <w:rPr>
        <w:rFonts w:ascii="Arial" w:hAnsi="Arial" w:hint="default"/>
      </w:rPr>
    </w:lvl>
    <w:lvl w:ilvl="2" w:tplc="D1AC310A" w:tentative="1">
      <w:start w:val="1"/>
      <w:numFmt w:val="bullet"/>
      <w:lvlText w:val="•"/>
      <w:lvlJc w:val="left"/>
      <w:pPr>
        <w:tabs>
          <w:tab w:val="num" w:pos="2160"/>
        </w:tabs>
        <w:ind w:left="2160" w:hanging="360"/>
      </w:pPr>
      <w:rPr>
        <w:rFonts w:ascii="Arial" w:hAnsi="Arial" w:hint="default"/>
      </w:rPr>
    </w:lvl>
    <w:lvl w:ilvl="3" w:tplc="C06A1D6E" w:tentative="1">
      <w:start w:val="1"/>
      <w:numFmt w:val="bullet"/>
      <w:lvlText w:val="•"/>
      <w:lvlJc w:val="left"/>
      <w:pPr>
        <w:tabs>
          <w:tab w:val="num" w:pos="2880"/>
        </w:tabs>
        <w:ind w:left="2880" w:hanging="360"/>
      </w:pPr>
      <w:rPr>
        <w:rFonts w:ascii="Arial" w:hAnsi="Arial" w:hint="default"/>
      </w:rPr>
    </w:lvl>
    <w:lvl w:ilvl="4" w:tplc="8E0A8B4A" w:tentative="1">
      <w:start w:val="1"/>
      <w:numFmt w:val="bullet"/>
      <w:lvlText w:val="•"/>
      <w:lvlJc w:val="left"/>
      <w:pPr>
        <w:tabs>
          <w:tab w:val="num" w:pos="3600"/>
        </w:tabs>
        <w:ind w:left="3600" w:hanging="360"/>
      </w:pPr>
      <w:rPr>
        <w:rFonts w:ascii="Arial" w:hAnsi="Arial" w:hint="default"/>
      </w:rPr>
    </w:lvl>
    <w:lvl w:ilvl="5" w:tplc="1006FE54" w:tentative="1">
      <w:start w:val="1"/>
      <w:numFmt w:val="bullet"/>
      <w:lvlText w:val="•"/>
      <w:lvlJc w:val="left"/>
      <w:pPr>
        <w:tabs>
          <w:tab w:val="num" w:pos="4320"/>
        </w:tabs>
        <w:ind w:left="4320" w:hanging="360"/>
      </w:pPr>
      <w:rPr>
        <w:rFonts w:ascii="Arial" w:hAnsi="Arial" w:hint="default"/>
      </w:rPr>
    </w:lvl>
    <w:lvl w:ilvl="6" w:tplc="99E8FA6A" w:tentative="1">
      <w:start w:val="1"/>
      <w:numFmt w:val="bullet"/>
      <w:lvlText w:val="•"/>
      <w:lvlJc w:val="left"/>
      <w:pPr>
        <w:tabs>
          <w:tab w:val="num" w:pos="5040"/>
        </w:tabs>
        <w:ind w:left="5040" w:hanging="360"/>
      </w:pPr>
      <w:rPr>
        <w:rFonts w:ascii="Arial" w:hAnsi="Arial" w:hint="default"/>
      </w:rPr>
    </w:lvl>
    <w:lvl w:ilvl="7" w:tplc="426812C0" w:tentative="1">
      <w:start w:val="1"/>
      <w:numFmt w:val="bullet"/>
      <w:lvlText w:val="•"/>
      <w:lvlJc w:val="left"/>
      <w:pPr>
        <w:tabs>
          <w:tab w:val="num" w:pos="5760"/>
        </w:tabs>
        <w:ind w:left="5760" w:hanging="360"/>
      </w:pPr>
      <w:rPr>
        <w:rFonts w:ascii="Arial" w:hAnsi="Arial" w:hint="default"/>
      </w:rPr>
    </w:lvl>
    <w:lvl w:ilvl="8" w:tplc="9ADC724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CA57FE1"/>
    <w:multiLevelType w:val="hybridMultilevel"/>
    <w:tmpl w:val="4080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871852"/>
    <w:multiLevelType w:val="hybridMultilevel"/>
    <w:tmpl w:val="6AE429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BF"/>
    <w:rsid w:val="00043B5D"/>
    <w:rsid w:val="000537BF"/>
    <w:rsid w:val="000D0D12"/>
    <w:rsid w:val="003313D4"/>
    <w:rsid w:val="0036498C"/>
    <w:rsid w:val="00395AE1"/>
    <w:rsid w:val="00595430"/>
    <w:rsid w:val="006D3C00"/>
    <w:rsid w:val="008A2D36"/>
    <w:rsid w:val="00960DA3"/>
    <w:rsid w:val="00986731"/>
    <w:rsid w:val="009F6A3F"/>
    <w:rsid w:val="00A35BE6"/>
    <w:rsid w:val="00A37767"/>
    <w:rsid w:val="00D032CB"/>
    <w:rsid w:val="00D45A36"/>
    <w:rsid w:val="00F23E7D"/>
    <w:rsid w:val="00F90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4B6C389-EC90-4661-A79B-42C19212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7BF"/>
    <w:rPr>
      <w:sz w:val="24"/>
    </w:rPr>
  </w:style>
  <w:style w:type="paragraph" w:styleId="Heading1">
    <w:name w:val="heading 1"/>
    <w:basedOn w:val="Normal"/>
    <w:next w:val="Normal"/>
    <w:link w:val="Heading1Char"/>
    <w:uiPriority w:val="9"/>
    <w:qFormat/>
    <w:rsid w:val="00F23E7D"/>
    <w:pPr>
      <w:keepNext/>
      <w:keepLines/>
      <w:spacing w:before="120" w:after="120"/>
      <w:outlineLvl w:val="0"/>
    </w:pPr>
    <w:rPr>
      <w:rFonts w:asciiTheme="majorHAnsi" w:eastAsiaTheme="majorEastAsia" w:hAnsiTheme="majorHAnsi" w:cstheme="majorBidi"/>
      <w:b/>
      <w:bCs/>
      <w:color w:val="003F6F" w:themeColor="accent1" w:themeShade="BF"/>
      <w:sz w:val="32"/>
      <w:szCs w:val="28"/>
    </w:rPr>
  </w:style>
  <w:style w:type="paragraph" w:styleId="Heading2">
    <w:name w:val="heading 2"/>
    <w:basedOn w:val="Normal"/>
    <w:next w:val="Normal"/>
    <w:link w:val="Heading2Char"/>
    <w:uiPriority w:val="9"/>
    <w:unhideWhenUsed/>
    <w:qFormat/>
    <w:rsid w:val="000537BF"/>
    <w:pPr>
      <w:keepNext/>
      <w:keepLines/>
      <w:spacing w:before="200" w:after="0"/>
      <w:outlineLvl w:val="1"/>
    </w:pPr>
    <w:rPr>
      <w:rFonts w:asciiTheme="majorHAnsi" w:eastAsiaTheme="majorEastAsia" w:hAnsiTheme="majorHAnsi" w:cstheme="majorBidi"/>
      <w:b/>
      <w:bCs/>
      <w:color w:val="005595" w:themeColor="accent1"/>
      <w:sz w:val="26"/>
      <w:szCs w:val="26"/>
    </w:rPr>
  </w:style>
  <w:style w:type="paragraph" w:styleId="Heading3">
    <w:name w:val="heading 3"/>
    <w:basedOn w:val="Normal"/>
    <w:next w:val="Normal"/>
    <w:link w:val="Heading3Char"/>
    <w:uiPriority w:val="9"/>
    <w:semiHidden/>
    <w:unhideWhenUsed/>
    <w:qFormat/>
    <w:rsid w:val="000537BF"/>
    <w:pPr>
      <w:keepNext/>
      <w:keepLines/>
      <w:spacing w:before="200" w:after="0"/>
      <w:outlineLvl w:val="2"/>
    </w:pPr>
    <w:rPr>
      <w:rFonts w:asciiTheme="majorHAnsi" w:eastAsiaTheme="majorEastAsia" w:hAnsiTheme="majorHAnsi" w:cstheme="majorBidi"/>
      <w:b/>
      <w:bCs/>
      <w:color w:val="005595" w:themeColor="accent1"/>
    </w:rPr>
  </w:style>
  <w:style w:type="paragraph" w:styleId="Heading4">
    <w:name w:val="heading 4"/>
    <w:basedOn w:val="Normal"/>
    <w:next w:val="Normal"/>
    <w:link w:val="Heading4Char"/>
    <w:uiPriority w:val="9"/>
    <w:semiHidden/>
    <w:unhideWhenUsed/>
    <w:qFormat/>
    <w:rsid w:val="000537BF"/>
    <w:pPr>
      <w:keepNext/>
      <w:keepLines/>
      <w:spacing w:before="200" w:after="0"/>
      <w:outlineLvl w:val="3"/>
    </w:pPr>
    <w:rPr>
      <w:rFonts w:asciiTheme="majorHAnsi" w:eastAsiaTheme="majorEastAsia" w:hAnsiTheme="majorHAnsi" w:cstheme="majorBidi"/>
      <w:b/>
      <w:bCs/>
      <w:i/>
      <w:iCs/>
      <w:color w:val="005595" w:themeColor="accent1"/>
    </w:rPr>
  </w:style>
  <w:style w:type="paragraph" w:styleId="Heading5">
    <w:name w:val="heading 5"/>
    <w:basedOn w:val="Normal"/>
    <w:next w:val="Normal"/>
    <w:link w:val="Heading5Char"/>
    <w:uiPriority w:val="9"/>
    <w:semiHidden/>
    <w:unhideWhenUsed/>
    <w:qFormat/>
    <w:rsid w:val="000537BF"/>
    <w:pPr>
      <w:keepNext/>
      <w:keepLines/>
      <w:spacing w:before="200" w:after="0"/>
      <w:outlineLvl w:val="4"/>
    </w:pPr>
    <w:rPr>
      <w:rFonts w:asciiTheme="majorHAnsi" w:eastAsiaTheme="majorEastAsia" w:hAnsiTheme="majorHAnsi" w:cstheme="majorBidi"/>
      <w:color w:val="002A4A" w:themeColor="accent1" w:themeShade="7F"/>
    </w:rPr>
  </w:style>
  <w:style w:type="paragraph" w:styleId="Heading6">
    <w:name w:val="heading 6"/>
    <w:basedOn w:val="Normal"/>
    <w:next w:val="Normal"/>
    <w:link w:val="Heading6Char"/>
    <w:uiPriority w:val="9"/>
    <w:semiHidden/>
    <w:unhideWhenUsed/>
    <w:qFormat/>
    <w:rsid w:val="000537BF"/>
    <w:pPr>
      <w:keepNext/>
      <w:keepLines/>
      <w:spacing w:before="200" w:after="0"/>
      <w:outlineLvl w:val="5"/>
    </w:pPr>
    <w:rPr>
      <w:rFonts w:asciiTheme="majorHAnsi" w:eastAsiaTheme="majorEastAsia" w:hAnsiTheme="majorHAnsi" w:cstheme="majorBidi"/>
      <w:i/>
      <w:iCs/>
      <w:color w:val="002A4A" w:themeColor="accent1" w:themeShade="7F"/>
    </w:rPr>
  </w:style>
  <w:style w:type="paragraph" w:styleId="Heading7">
    <w:name w:val="heading 7"/>
    <w:basedOn w:val="Normal"/>
    <w:next w:val="Normal"/>
    <w:link w:val="Heading7Char"/>
    <w:uiPriority w:val="9"/>
    <w:semiHidden/>
    <w:unhideWhenUsed/>
    <w:qFormat/>
    <w:rsid w:val="000537B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537BF"/>
    <w:pPr>
      <w:keepNext/>
      <w:keepLines/>
      <w:spacing w:before="200" w:after="0"/>
      <w:outlineLvl w:val="7"/>
    </w:pPr>
    <w:rPr>
      <w:rFonts w:asciiTheme="majorHAnsi" w:eastAsiaTheme="majorEastAsia" w:hAnsiTheme="majorHAnsi" w:cstheme="majorBidi"/>
      <w:color w:val="005595" w:themeColor="accent1"/>
      <w:sz w:val="20"/>
      <w:szCs w:val="20"/>
    </w:rPr>
  </w:style>
  <w:style w:type="paragraph" w:styleId="Heading9">
    <w:name w:val="heading 9"/>
    <w:basedOn w:val="Normal"/>
    <w:next w:val="Normal"/>
    <w:link w:val="Heading9Char"/>
    <w:uiPriority w:val="9"/>
    <w:semiHidden/>
    <w:unhideWhenUsed/>
    <w:qFormat/>
    <w:rsid w:val="000537B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E7D"/>
    <w:rPr>
      <w:rFonts w:asciiTheme="majorHAnsi" w:eastAsiaTheme="majorEastAsia" w:hAnsiTheme="majorHAnsi" w:cstheme="majorBidi"/>
      <w:b/>
      <w:bCs/>
      <w:color w:val="003F6F" w:themeColor="accent1" w:themeShade="BF"/>
      <w:sz w:val="32"/>
      <w:szCs w:val="28"/>
    </w:rPr>
  </w:style>
  <w:style w:type="paragraph" w:styleId="Title">
    <w:name w:val="Title"/>
    <w:basedOn w:val="Normal"/>
    <w:next w:val="Normal"/>
    <w:link w:val="TitleChar"/>
    <w:uiPriority w:val="10"/>
    <w:qFormat/>
    <w:rsid w:val="000537BF"/>
    <w:pPr>
      <w:pBdr>
        <w:bottom w:val="single" w:sz="8" w:space="4" w:color="00559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0537BF"/>
    <w:rPr>
      <w:rFonts w:asciiTheme="majorHAnsi" w:eastAsiaTheme="majorEastAsia" w:hAnsiTheme="majorHAnsi" w:cstheme="majorBidi"/>
      <w:color w:val="323E4F" w:themeColor="text2" w:themeShade="BF"/>
      <w:spacing w:val="5"/>
      <w:sz w:val="52"/>
      <w:szCs w:val="52"/>
    </w:rPr>
  </w:style>
  <w:style w:type="paragraph" w:styleId="Header">
    <w:name w:val="header"/>
    <w:basedOn w:val="Normal"/>
    <w:link w:val="HeaderChar"/>
    <w:uiPriority w:val="99"/>
    <w:unhideWhenUsed/>
    <w:rsid w:val="00053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7BF"/>
  </w:style>
  <w:style w:type="paragraph" w:styleId="Footer">
    <w:name w:val="footer"/>
    <w:basedOn w:val="Normal"/>
    <w:link w:val="FooterChar"/>
    <w:uiPriority w:val="99"/>
    <w:unhideWhenUsed/>
    <w:rsid w:val="00053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7BF"/>
  </w:style>
  <w:style w:type="paragraph" w:styleId="ListParagraph">
    <w:name w:val="List Paragraph"/>
    <w:basedOn w:val="Normal"/>
    <w:uiPriority w:val="34"/>
    <w:qFormat/>
    <w:rsid w:val="000537BF"/>
    <w:pPr>
      <w:ind w:left="720"/>
      <w:contextualSpacing/>
    </w:pPr>
  </w:style>
  <w:style w:type="table" w:styleId="GridTable4-Accent6">
    <w:name w:val="Grid Table 4 Accent 6"/>
    <w:basedOn w:val="TableNormal"/>
    <w:uiPriority w:val="49"/>
    <w:rsid w:val="000537BF"/>
    <w:pPr>
      <w:spacing w:after="0" w:line="240" w:lineRule="auto"/>
    </w:pPr>
    <w:tblPr>
      <w:tblStyleRowBandSize w:val="1"/>
      <w:tblStyleColBandSize w:val="1"/>
      <w:tblBorders>
        <w:top w:val="single" w:sz="4" w:space="0" w:color="92AC9F" w:themeColor="accent6" w:themeTint="99"/>
        <w:left w:val="single" w:sz="4" w:space="0" w:color="92AC9F" w:themeColor="accent6" w:themeTint="99"/>
        <w:bottom w:val="single" w:sz="4" w:space="0" w:color="92AC9F" w:themeColor="accent6" w:themeTint="99"/>
        <w:right w:val="single" w:sz="4" w:space="0" w:color="92AC9F" w:themeColor="accent6" w:themeTint="99"/>
        <w:insideH w:val="single" w:sz="4" w:space="0" w:color="92AC9F" w:themeColor="accent6" w:themeTint="99"/>
        <w:insideV w:val="single" w:sz="4" w:space="0" w:color="92AC9F" w:themeColor="accent6" w:themeTint="99"/>
      </w:tblBorders>
    </w:tblPr>
    <w:tblStylePr w:type="firstRow">
      <w:rPr>
        <w:b/>
        <w:bCs/>
        <w:color w:val="FFFFFF" w:themeColor="background1"/>
      </w:rPr>
      <w:tblPr/>
      <w:tcPr>
        <w:tcBorders>
          <w:top w:val="single" w:sz="4" w:space="0" w:color="536D60" w:themeColor="accent6"/>
          <w:left w:val="single" w:sz="4" w:space="0" w:color="536D60" w:themeColor="accent6"/>
          <w:bottom w:val="single" w:sz="4" w:space="0" w:color="536D60" w:themeColor="accent6"/>
          <w:right w:val="single" w:sz="4" w:space="0" w:color="536D60" w:themeColor="accent6"/>
          <w:insideH w:val="nil"/>
          <w:insideV w:val="nil"/>
        </w:tcBorders>
        <w:shd w:val="clear" w:color="auto" w:fill="536D60" w:themeFill="accent6"/>
      </w:tcPr>
    </w:tblStylePr>
    <w:tblStylePr w:type="lastRow">
      <w:rPr>
        <w:b/>
        <w:bCs/>
      </w:rPr>
      <w:tblPr/>
      <w:tcPr>
        <w:tcBorders>
          <w:top w:val="double" w:sz="4" w:space="0" w:color="536D60" w:themeColor="accent6"/>
        </w:tcBorders>
      </w:tcPr>
    </w:tblStylePr>
    <w:tblStylePr w:type="firstCol">
      <w:rPr>
        <w:b/>
        <w:bCs/>
      </w:rPr>
    </w:tblStylePr>
    <w:tblStylePr w:type="lastCol">
      <w:rPr>
        <w:b/>
        <w:bCs/>
      </w:rPr>
    </w:tblStylePr>
    <w:tblStylePr w:type="band1Vert">
      <w:tblPr/>
      <w:tcPr>
        <w:shd w:val="clear" w:color="auto" w:fill="DAE3DF" w:themeFill="accent6" w:themeFillTint="33"/>
      </w:tcPr>
    </w:tblStylePr>
    <w:tblStylePr w:type="band1Horz">
      <w:tblPr/>
      <w:tcPr>
        <w:shd w:val="clear" w:color="auto" w:fill="DAE3DF" w:themeFill="accent6" w:themeFillTint="33"/>
      </w:tcPr>
    </w:tblStylePr>
  </w:style>
  <w:style w:type="table" w:styleId="GridTable4-Accent5">
    <w:name w:val="Grid Table 4 Accent 5"/>
    <w:basedOn w:val="TableNormal"/>
    <w:uiPriority w:val="49"/>
    <w:rsid w:val="000537BF"/>
    <w:pPr>
      <w:spacing w:after="0" w:line="240" w:lineRule="auto"/>
    </w:pPr>
    <w:tblPr>
      <w:tblStyleRowBandSize w:val="1"/>
      <w:tblStyleColBandSize w:val="1"/>
      <w:tblBorders>
        <w:top w:val="single" w:sz="4" w:space="0" w:color="E25A7E" w:themeColor="accent5" w:themeTint="99"/>
        <w:left w:val="single" w:sz="4" w:space="0" w:color="E25A7E" w:themeColor="accent5" w:themeTint="99"/>
        <w:bottom w:val="single" w:sz="4" w:space="0" w:color="E25A7E" w:themeColor="accent5" w:themeTint="99"/>
        <w:right w:val="single" w:sz="4" w:space="0" w:color="E25A7E" w:themeColor="accent5" w:themeTint="99"/>
        <w:insideH w:val="single" w:sz="4" w:space="0" w:color="E25A7E" w:themeColor="accent5" w:themeTint="99"/>
        <w:insideV w:val="single" w:sz="4" w:space="0" w:color="E25A7E" w:themeColor="accent5" w:themeTint="99"/>
      </w:tblBorders>
    </w:tblPr>
    <w:tblStylePr w:type="firstRow">
      <w:rPr>
        <w:b/>
        <w:bCs/>
        <w:color w:val="FFFFFF" w:themeColor="background1"/>
      </w:rPr>
      <w:tblPr/>
      <w:tcPr>
        <w:tcBorders>
          <w:top w:val="single" w:sz="4" w:space="0" w:color="A01C3F" w:themeColor="accent5"/>
          <w:left w:val="single" w:sz="4" w:space="0" w:color="A01C3F" w:themeColor="accent5"/>
          <w:bottom w:val="single" w:sz="4" w:space="0" w:color="A01C3F" w:themeColor="accent5"/>
          <w:right w:val="single" w:sz="4" w:space="0" w:color="A01C3F" w:themeColor="accent5"/>
          <w:insideH w:val="nil"/>
          <w:insideV w:val="nil"/>
        </w:tcBorders>
        <w:shd w:val="clear" w:color="auto" w:fill="A01C3F" w:themeFill="accent5"/>
      </w:tcPr>
    </w:tblStylePr>
    <w:tblStylePr w:type="lastRow">
      <w:rPr>
        <w:b/>
        <w:bCs/>
      </w:rPr>
      <w:tblPr/>
      <w:tcPr>
        <w:tcBorders>
          <w:top w:val="double" w:sz="4" w:space="0" w:color="A01C3F" w:themeColor="accent5"/>
        </w:tcBorders>
      </w:tcPr>
    </w:tblStylePr>
    <w:tblStylePr w:type="firstCol">
      <w:rPr>
        <w:b/>
        <w:bCs/>
      </w:rPr>
    </w:tblStylePr>
    <w:tblStylePr w:type="lastCol">
      <w:rPr>
        <w:b/>
        <w:bCs/>
      </w:rPr>
    </w:tblStylePr>
    <w:tblStylePr w:type="band1Vert">
      <w:tblPr/>
      <w:tcPr>
        <w:shd w:val="clear" w:color="auto" w:fill="F5C7D3" w:themeFill="accent5" w:themeFillTint="33"/>
      </w:tcPr>
    </w:tblStylePr>
    <w:tblStylePr w:type="band1Horz">
      <w:tblPr/>
      <w:tcPr>
        <w:shd w:val="clear" w:color="auto" w:fill="F5C7D3" w:themeFill="accent5" w:themeFillTint="33"/>
      </w:tcPr>
    </w:tblStylePr>
  </w:style>
  <w:style w:type="character" w:customStyle="1" w:styleId="Heading2Char">
    <w:name w:val="Heading 2 Char"/>
    <w:basedOn w:val="DefaultParagraphFont"/>
    <w:link w:val="Heading2"/>
    <w:uiPriority w:val="9"/>
    <w:rsid w:val="000537BF"/>
    <w:rPr>
      <w:rFonts w:asciiTheme="majorHAnsi" w:eastAsiaTheme="majorEastAsia" w:hAnsiTheme="majorHAnsi" w:cstheme="majorBidi"/>
      <w:b/>
      <w:bCs/>
      <w:color w:val="005595" w:themeColor="accent1"/>
      <w:sz w:val="26"/>
      <w:szCs w:val="26"/>
    </w:rPr>
  </w:style>
  <w:style w:type="character" w:customStyle="1" w:styleId="Heading3Char">
    <w:name w:val="Heading 3 Char"/>
    <w:basedOn w:val="DefaultParagraphFont"/>
    <w:link w:val="Heading3"/>
    <w:uiPriority w:val="9"/>
    <w:semiHidden/>
    <w:rsid w:val="000537BF"/>
    <w:rPr>
      <w:rFonts w:asciiTheme="majorHAnsi" w:eastAsiaTheme="majorEastAsia" w:hAnsiTheme="majorHAnsi" w:cstheme="majorBidi"/>
      <w:b/>
      <w:bCs/>
      <w:color w:val="005595" w:themeColor="accent1"/>
    </w:rPr>
  </w:style>
  <w:style w:type="character" w:customStyle="1" w:styleId="Heading4Char">
    <w:name w:val="Heading 4 Char"/>
    <w:basedOn w:val="DefaultParagraphFont"/>
    <w:link w:val="Heading4"/>
    <w:uiPriority w:val="9"/>
    <w:semiHidden/>
    <w:rsid w:val="000537BF"/>
    <w:rPr>
      <w:rFonts w:asciiTheme="majorHAnsi" w:eastAsiaTheme="majorEastAsia" w:hAnsiTheme="majorHAnsi" w:cstheme="majorBidi"/>
      <w:b/>
      <w:bCs/>
      <w:i/>
      <w:iCs/>
      <w:color w:val="005595" w:themeColor="accent1"/>
    </w:rPr>
  </w:style>
  <w:style w:type="character" w:customStyle="1" w:styleId="Heading5Char">
    <w:name w:val="Heading 5 Char"/>
    <w:basedOn w:val="DefaultParagraphFont"/>
    <w:link w:val="Heading5"/>
    <w:uiPriority w:val="9"/>
    <w:semiHidden/>
    <w:rsid w:val="000537BF"/>
    <w:rPr>
      <w:rFonts w:asciiTheme="majorHAnsi" w:eastAsiaTheme="majorEastAsia" w:hAnsiTheme="majorHAnsi" w:cstheme="majorBidi"/>
      <w:color w:val="002A4A" w:themeColor="accent1" w:themeShade="7F"/>
    </w:rPr>
  </w:style>
  <w:style w:type="character" w:customStyle="1" w:styleId="Heading6Char">
    <w:name w:val="Heading 6 Char"/>
    <w:basedOn w:val="DefaultParagraphFont"/>
    <w:link w:val="Heading6"/>
    <w:uiPriority w:val="9"/>
    <w:semiHidden/>
    <w:rsid w:val="000537BF"/>
    <w:rPr>
      <w:rFonts w:asciiTheme="majorHAnsi" w:eastAsiaTheme="majorEastAsia" w:hAnsiTheme="majorHAnsi" w:cstheme="majorBidi"/>
      <w:i/>
      <w:iCs/>
      <w:color w:val="002A4A" w:themeColor="accent1" w:themeShade="7F"/>
    </w:rPr>
  </w:style>
  <w:style w:type="character" w:customStyle="1" w:styleId="Heading7Char">
    <w:name w:val="Heading 7 Char"/>
    <w:basedOn w:val="DefaultParagraphFont"/>
    <w:link w:val="Heading7"/>
    <w:uiPriority w:val="9"/>
    <w:semiHidden/>
    <w:rsid w:val="000537B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37BF"/>
    <w:rPr>
      <w:rFonts w:asciiTheme="majorHAnsi" w:eastAsiaTheme="majorEastAsia" w:hAnsiTheme="majorHAnsi" w:cstheme="majorBidi"/>
      <w:color w:val="005595" w:themeColor="accent1"/>
      <w:sz w:val="20"/>
      <w:szCs w:val="20"/>
    </w:rPr>
  </w:style>
  <w:style w:type="character" w:customStyle="1" w:styleId="Heading9Char">
    <w:name w:val="Heading 9 Char"/>
    <w:basedOn w:val="DefaultParagraphFont"/>
    <w:link w:val="Heading9"/>
    <w:uiPriority w:val="9"/>
    <w:semiHidden/>
    <w:rsid w:val="000537B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537BF"/>
    <w:pPr>
      <w:spacing w:line="240" w:lineRule="auto"/>
    </w:pPr>
    <w:rPr>
      <w:b/>
      <w:bCs/>
      <w:color w:val="005595" w:themeColor="accent1"/>
      <w:sz w:val="18"/>
      <w:szCs w:val="18"/>
    </w:rPr>
  </w:style>
  <w:style w:type="paragraph" w:styleId="Subtitle">
    <w:name w:val="Subtitle"/>
    <w:basedOn w:val="Normal"/>
    <w:next w:val="Normal"/>
    <w:link w:val="SubtitleChar"/>
    <w:uiPriority w:val="11"/>
    <w:qFormat/>
    <w:rsid w:val="000537BF"/>
    <w:pPr>
      <w:numPr>
        <w:ilvl w:val="1"/>
      </w:numPr>
    </w:pPr>
    <w:rPr>
      <w:rFonts w:asciiTheme="majorHAnsi" w:eastAsiaTheme="majorEastAsia" w:hAnsiTheme="majorHAnsi" w:cstheme="majorBidi"/>
      <w:i/>
      <w:iCs/>
      <w:color w:val="005595" w:themeColor="accent1"/>
      <w:spacing w:val="15"/>
      <w:szCs w:val="24"/>
    </w:rPr>
  </w:style>
  <w:style w:type="character" w:customStyle="1" w:styleId="SubtitleChar">
    <w:name w:val="Subtitle Char"/>
    <w:basedOn w:val="DefaultParagraphFont"/>
    <w:link w:val="Subtitle"/>
    <w:uiPriority w:val="11"/>
    <w:rsid w:val="000537BF"/>
    <w:rPr>
      <w:rFonts w:asciiTheme="majorHAnsi" w:eastAsiaTheme="majorEastAsia" w:hAnsiTheme="majorHAnsi" w:cstheme="majorBidi"/>
      <w:i/>
      <w:iCs/>
      <w:color w:val="005595" w:themeColor="accent1"/>
      <w:spacing w:val="15"/>
      <w:sz w:val="24"/>
      <w:szCs w:val="24"/>
    </w:rPr>
  </w:style>
  <w:style w:type="character" w:styleId="Strong">
    <w:name w:val="Strong"/>
    <w:basedOn w:val="DefaultParagraphFont"/>
    <w:uiPriority w:val="22"/>
    <w:qFormat/>
    <w:rsid w:val="000537BF"/>
    <w:rPr>
      <w:b/>
      <w:bCs/>
    </w:rPr>
  </w:style>
  <w:style w:type="character" w:styleId="Emphasis">
    <w:name w:val="Emphasis"/>
    <w:basedOn w:val="DefaultParagraphFont"/>
    <w:uiPriority w:val="20"/>
    <w:qFormat/>
    <w:rsid w:val="000537BF"/>
    <w:rPr>
      <w:i/>
      <w:iCs/>
    </w:rPr>
  </w:style>
  <w:style w:type="paragraph" w:styleId="NoSpacing">
    <w:name w:val="No Spacing"/>
    <w:uiPriority w:val="1"/>
    <w:qFormat/>
    <w:rsid w:val="000537BF"/>
    <w:pPr>
      <w:spacing w:after="0" w:line="240" w:lineRule="auto"/>
    </w:pPr>
  </w:style>
  <w:style w:type="paragraph" w:styleId="Quote">
    <w:name w:val="Quote"/>
    <w:basedOn w:val="Normal"/>
    <w:next w:val="Normal"/>
    <w:link w:val="QuoteChar"/>
    <w:uiPriority w:val="29"/>
    <w:qFormat/>
    <w:rsid w:val="000537BF"/>
    <w:rPr>
      <w:i/>
      <w:iCs/>
      <w:color w:val="000000" w:themeColor="text1"/>
    </w:rPr>
  </w:style>
  <w:style w:type="character" w:customStyle="1" w:styleId="QuoteChar">
    <w:name w:val="Quote Char"/>
    <w:basedOn w:val="DefaultParagraphFont"/>
    <w:link w:val="Quote"/>
    <w:uiPriority w:val="29"/>
    <w:rsid w:val="000537BF"/>
    <w:rPr>
      <w:i/>
      <w:iCs/>
      <w:color w:val="000000" w:themeColor="text1"/>
    </w:rPr>
  </w:style>
  <w:style w:type="paragraph" w:styleId="IntenseQuote">
    <w:name w:val="Intense Quote"/>
    <w:basedOn w:val="Normal"/>
    <w:next w:val="Normal"/>
    <w:link w:val="IntenseQuoteChar"/>
    <w:uiPriority w:val="30"/>
    <w:qFormat/>
    <w:rsid w:val="000537BF"/>
    <w:pPr>
      <w:pBdr>
        <w:bottom w:val="single" w:sz="4" w:space="4" w:color="005595" w:themeColor="accent1"/>
      </w:pBdr>
      <w:spacing w:before="200" w:after="280"/>
      <w:ind w:left="936" w:right="936"/>
    </w:pPr>
    <w:rPr>
      <w:b/>
      <w:bCs/>
      <w:i/>
      <w:iCs/>
      <w:color w:val="005595" w:themeColor="accent1"/>
    </w:rPr>
  </w:style>
  <w:style w:type="character" w:customStyle="1" w:styleId="IntenseQuoteChar">
    <w:name w:val="Intense Quote Char"/>
    <w:basedOn w:val="DefaultParagraphFont"/>
    <w:link w:val="IntenseQuote"/>
    <w:uiPriority w:val="30"/>
    <w:rsid w:val="000537BF"/>
    <w:rPr>
      <w:b/>
      <w:bCs/>
      <w:i/>
      <w:iCs/>
      <w:color w:val="005595" w:themeColor="accent1"/>
    </w:rPr>
  </w:style>
  <w:style w:type="character" w:styleId="SubtleEmphasis">
    <w:name w:val="Subtle Emphasis"/>
    <w:basedOn w:val="DefaultParagraphFont"/>
    <w:uiPriority w:val="19"/>
    <w:qFormat/>
    <w:rsid w:val="000537BF"/>
    <w:rPr>
      <w:i/>
      <w:iCs/>
      <w:color w:val="808080" w:themeColor="text1" w:themeTint="7F"/>
    </w:rPr>
  </w:style>
  <w:style w:type="character" w:styleId="IntenseEmphasis">
    <w:name w:val="Intense Emphasis"/>
    <w:basedOn w:val="DefaultParagraphFont"/>
    <w:uiPriority w:val="21"/>
    <w:qFormat/>
    <w:rsid w:val="000537BF"/>
    <w:rPr>
      <w:b/>
      <w:bCs/>
      <w:i/>
      <w:iCs/>
      <w:color w:val="005595" w:themeColor="accent1"/>
    </w:rPr>
  </w:style>
  <w:style w:type="character" w:styleId="SubtleReference">
    <w:name w:val="Subtle Reference"/>
    <w:basedOn w:val="DefaultParagraphFont"/>
    <w:uiPriority w:val="31"/>
    <w:qFormat/>
    <w:rsid w:val="000537BF"/>
    <w:rPr>
      <w:smallCaps/>
      <w:color w:val="EC8902" w:themeColor="accent2"/>
      <w:u w:val="single"/>
    </w:rPr>
  </w:style>
  <w:style w:type="character" w:styleId="IntenseReference">
    <w:name w:val="Intense Reference"/>
    <w:basedOn w:val="DefaultParagraphFont"/>
    <w:uiPriority w:val="32"/>
    <w:qFormat/>
    <w:rsid w:val="000537BF"/>
    <w:rPr>
      <w:b/>
      <w:bCs/>
      <w:smallCaps/>
      <w:color w:val="EC8902" w:themeColor="accent2"/>
      <w:spacing w:val="5"/>
      <w:u w:val="single"/>
    </w:rPr>
  </w:style>
  <w:style w:type="character" w:styleId="BookTitle">
    <w:name w:val="Book Title"/>
    <w:basedOn w:val="DefaultParagraphFont"/>
    <w:uiPriority w:val="33"/>
    <w:qFormat/>
    <w:rsid w:val="000537BF"/>
    <w:rPr>
      <w:b/>
      <w:bCs/>
      <w:smallCaps/>
      <w:spacing w:val="5"/>
    </w:rPr>
  </w:style>
  <w:style w:type="paragraph" w:styleId="TOCHeading">
    <w:name w:val="TOC Heading"/>
    <w:basedOn w:val="Heading1"/>
    <w:next w:val="Normal"/>
    <w:uiPriority w:val="39"/>
    <w:semiHidden/>
    <w:unhideWhenUsed/>
    <w:qFormat/>
    <w:rsid w:val="000537BF"/>
    <w:pPr>
      <w:outlineLvl w:val="9"/>
    </w:pPr>
  </w:style>
  <w:style w:type="table" w:styleId="GridTable4-Accent2">
    <w:name w:val="Grid Table 4 Accent 2"/>
    <w:basedOn w:val="TableNormal"/>
    <w:uiPriority w:val="49"/>
    <w:rsid w:val="000537BF"/>
    <w:pPr>
      <w:spacing w:after="0" w:line="240" w:lineRule="auto"/>
    </w:pPr>
    <w:tblPr>
      <w:tblStyleRowBandSize w:val="1"/>
      <w:tblStyleColBandSize w:val="1"/>
      <w:tblBorders>
        <w:top w:val="single" w:sz="4" w:space="0" w:color="FDB95D" w:themeColor="accent2" w:themeTint="99"/>
        <w:left w:val="single" w:sz="4" w:space="0" w:color="FDB95D" w:themeColor="accent2" w:themeTint="99"/>
        <w:bottom w:val="single" w:sz="4" w:space="0" w:color="FDB95D" w:themeColor="accent2" w:themeTint="99"/>
        <w:right w:val="single" w:sz="4" w:space="0" w:color="FDB95D" w:themeColor="accent2" w:themeTint="99"/>
        <w:insideH w:val="single" w:sz="4" w:space="0" w:color="FDB95D" w:themeColor="accent2" w:themeTint="99"/>
        <w:insideV w:val="single" w:sz="4" w:space="0" w:color="FDB95D" w:themeColor="accent2" w:themeTint="99"/>
      </w:tblBorders>
    </w:tblPr>
    <w:tblStylePr w:type="firstRow">
      <w:rPr>
        <w:b/>
        <w:bCs/>
        <w:color w:val="FFFFFF" w:themeColor="background1"/>
      </w:rPr>
      <w:tblPr/>
      <w:tcPr>
        <w:tcBorders>
          <w:top w:val="single" w:sz="4" w:space="0" w:color="EC8902" w:themeColor="accent2"/>
          <w:left w:val="single" w:sz="4" w:space="0" w:color="EC8902" w:themeColor="accent2"/>
          <w:bottom w:val="single" w:sz="4" w:space="0" w:color="EC8902" w:themeColor="accent2"/>
          <w:right w:val="single" w:sz="4" w:space="0" w:color="EC8902" w:themeColor="accent2"/>
          <w:insideH w:val="nil"/>
          <w:insideV w:val="nil"/>
        </w:tcBorders>
        <w:shd w:val="clear" w:color="auto" w:fill="EC8902" w:themeFill="accent2"/>
      </w:tcPr>
    </w:tblStylePr>
    <w:tblStylePr w:type="lastRow">
      <w:rPr>
        <w:b/>
        <w:bCs/>
      </w:rPr>
      <w:tblPr/>
      <w:tcPr>
        <w:tcBorders>
          <w:top w:val="double" w:sz="4" w:space="0" w:color="EC8902" w:themeColor="accent2"/>
        </w:tcBorders>
      </w:tcPr>
    </w:tblStylePr>
    <w:tblStylePr w:type="firstCol">
      <w:rPr>
        <w:b/>
        <w:bCs/>
      </w:rPr>
    </w:tblStylePr>
    <w:tblStylePr w:type="lastCol">
      <w:rPr>
        <w:b/>
        <w:bCs/>
      </w:rPr>
    </w:tblStylePr>
    <w:tblStylePr w:type="band1Vert">
      <w:tblPr/>
      <w:tcPr>
        <w:shd w:val="clear" w:color="auto" w:fill="FEE7C8" w:themeFill="accent2" w:themeFillTint="33"/>
      </w:tcPr>
    </w:tblStylePr>
    <w:tblStylePr w:type="band1Horz">
      <w:tblPr/>
      <w:tcPr>
        <w:shd w:val="clear" w:color="auto" w:fill="FEE7C8" w:themeFill="accent2" w:themeFillTint="33"/>
      </w:tcPr>
    </w:tblStylePr>
  </w:style>
  <w:style w:type="table" w:styleId="TableGrid">
    <w:name w:val="Table Grid"/>
    <w:basedOn w:val="TableNormal"/>
    <w:uiPriority w:val="39"/>
    <w:rsid w:val="00053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D45A36"/>
    <w:pPr>
      <w:spacing w:after="0" w:line="240" w:lineRule="auto"/>
    </w:pPr>
    <w:tblPr>
      <w:tblStyleRowBandSize w:val="1"/>
      <w:tblStyleColBandSize w:val="1"/>
      <w:tblBorders>
        <w:top w:val="single" w:sz="4" w:space="0" w:color="26A1FF" w:themeColor="accent1" w:themeTint="99"/>
        <w:left w:val="single" w:sz="4" w:space="0" w:color="26A1FF" w:themeColor="accent1" w:themeTint="99"/>
        <w:bottom w:val="single" w:sz="4" w:space="0" w:color="26A1FF" w:themeColor="accent1" w:themeTint="99"/>
        <w:right w:val="single" w:sz="4" w:space="0" w:color="26A1FF" w:themeColor="accent1" w:themeTint="99"/>
        <w:insideH w:val="single" w:sz="4" w:space="0" w:color="26A1FF" w:themeColor="accent1" w:themeTint="99"/>
        <w:insideV w:val="single" w:sz="4" w:space="0" w:color="26A1FF" w:themeColor="accent1" w:themeTint="99"/>
      </w:tblBorders>
    </w:tblPr>
    <w:tblStylePr w:type="firstRow">
      <w:rPr>
        <w:b/>
        <w:bCs/>
        <w:color w:val="FFFFFF" w:themeColor="background1"/>
      </w:rPr>
      <w:tblPr/>
      <w:tcPr>
        <w:tcBorders>
          <w:top w:val="single" w:sz="4" w:space="0" w:color="005595" w:themeColor="accent1"/>
          <w:left w:val="single" w:sz="4" w:space="0" w:color="005595" w:themeColor="accent1"/>
          <w:bottom w:val="single" w:sz="4" w:space="0" w:color="005595" w:themeColor="accent1"/>
          <w:right w:val="single" w:sz="4" w:space="0" w:color="005595" w:themeColor="accent1"/>
          <w:insideH w:val="nil"/>
          <w:insideV w:val="nil"/>
        </w:tcBorders>
        <w:shd w:val="clear" w:color="auto" w:fill="005595" w:themeFill="accent1"/>
      </w:tcPr>
    </w:tblStylePr>
    <w:tblStylePr w:type="lastRow">
      <w:rPr>
        <w:b/>
        <w:bCs/>
      </w:rPr>
      <w:tblPr/>
      <w:tcPr>
        <w:tcBorders>
          <w:top w:val="double" w:sz="4" w:space="0" w:color="005595" w:themeColor="accent1"/>
        </w:tcBorders>
      </w:tcPr>
    </w:tblStylePr>
    <w:tblStylePr w:type="firstCol">
      <w:rPr>
        <w:b/>
        <w:bCs/>
      </w:rPr>
    </w:tblStylePr>
    <w:tblStylePr w:type="lastCol">
      <w:rPr>
        <w:b/>
        <w:bCs/>
      </w:rPr>
    </w:tblStylePr>
    <w:tblStylePr w:type="band1Vert">
      <w:tblPr/>
      <w:tcPr>
        <w:shd w:val="clear" w:color="auto" w:fill="B6DFFF" w:themeFill="accent1" w:themeFillTint="33"/>
      </w:tcPr>
    </w:tblStylePr>
    <w:tblStylePr w:type="band1Horz">
      <w:tblPr/>
      <w:tcPr>
        <w:shd w:val="clear" w:color="auto" w:fill="B6DFFF" w:themeFill="accent1" w:themeFillTint="33"/>
      </w:tcPr>
    </w:tblStylePr>
  </w:style>
  <w:style w:type="paragraph" w:styleId="BalloonText">
    <w:name w:val="Balloon Text"/>
    <w:basedOn w:val="Normal"/>
    <w:link w:val="BalloonTextChar"/>
    <w:uiPriority w:val="99"/>
    <w:semiHidden/>
    <w:unhideWhenUsed/>
    <w:rsid w:val="00D03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2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530667">
      <w:bodyDiv w:val="1"/>
      <w:marLeft w:val="0"/>
      <w:marRight w:val="0"/>
      <w:marTop w:val="0"/>
      <w:marBottom w:val="0"/>
      <w:divBdr>
        <w:top w:val="none" w:sz="0" w:space="0" w:color="auto"/>
        <w:left w:val="none" w:sz="0" w:space="0" w:color="auto"/>
        <w:bottom w:val="none" w:sz="0" w:space="0" w:color="auto"/>
        <w:right w:val="none" w:sz="0" w:space="0" w:color="auto"/>
      </w:divBdr>
      <w:divsChild>
        <w:div w:id="734663929">
          <w:marLeft w:val="0"/>
          <w:marRight w:val="0"/>
          <w:marTop w:val="0"/>
          <w:marBottom w:val="0"/>
          <w:divBdr>
            <w:top w:val="none" w:sz="0" w:space="0" w:color="auto"/>
            <w:left w:val="none" w:sz="0" w:space="0" w:color="auto"/>
            <w:bottom w:val="none" w:sz="0" w:space="0" w:color="auto"/>
            <w:right w:val="none" w:sz="0" w:space="0" w:color="auto"/>
          </w:divBdr>
        </w:div>
        <w:div w:id="441002704">
          <w:marLeft w:val="0"/>
          <w:marRight w:val="0"/>
          <w:marTop w:val="0"/>
          <w:marBottom w:val="0"/>
          <w:divBdr>
            <w:top w:val="none" w:sz="0" w:space="0" w:color="auto"/>
            <w:left w:val="none" w:sz="0" w:space="0" w:color="auto"/>
            <w:bottom w:val="none" w:sz="0" w:space="0" w:color="auto"/>
            <w:right w:val="none" w:sz="0" w:space="0" w:color="auto"/>
          </w:divBdr>
        </w:div>
        <w:div w:id="327834636">
          <w:marLeft w:val="0"/>
          <w:marRight w:val="0"/>
          <w:marTop w:val="0"/>
          <w:marBottom w:val="0"/>
          <w:divBdr>
            <w:top w:val="none" w:sz="0" w:space="0" w:color="auto"/>
            <w:left w:val="none" w:sz="0" w:space="0" w:color="auto"/>
            <w:bottom w:val="none" w:sz="0" w:space="0" w:color="auto"/>
            <w:right w:val="none" w:sz="0" w:space="0" w:color="auto"/>
          </w:divBdr>
        </w:div>
        <w:div w:id="1499423233">
          <w:marLeft w:val="0"/>
          <w:marRight w:val="0"/>
          <w:marTop w:val="0"/>
          <w:marBottom w:val="0"/>
          <w:divBdr>
            <w:top w:val="none" w:sz="0" w:space="0" w:color="auto"/>
            <w:left w:val="none" w:sz="0" w:space="0" w:color="auto"/>
            <w:bottom w:val="none" w:sz="0" w:space="0" w:color="auto"/>
            <w:right w:val="none" w:sz="0" w:space="0" w:color="auto"/>
          </w:divBdr>
        </w:div>
        <w:div w:id="1671786122">
          <w:marLeft w:val="0"/>
          <w:marRight w:val="0"/>
          <w:marTop w:val="0"/>
          <w:marBottom w:val="0"/>
          <w:divBdr>
            <w:top w:val="none" w:sz="0" w:space="0" w:color="auto"/>
            <w:left w:val="none" w:sz="0" w:space="0" w:color="auto"/>
            <w:bottom w:val="none" w:sz="0" w:space="0" w:color="auto"/>
            <w:right w:val="none" w:sz="0" w:space="0" w:color="auto"/>
          </w:divBdr>
        </w:div>
        <w:div w:id="1067412066">
          <w:marLeft w:val="0"/>
          <w:marRight w:val="0"/>
          <w:marTop w:val="0"/>
          <w:marBottom w:val="0"/>
          <w:divBdr>
            <w:top w:val="none" w:sz="0" w:space="0" w:color="auto"/>
            <w:left w:val="none" w:sz="0" w:space="0" w:color="auto"/>
            <w:bottom w:val="none" w:sz="0" w:space="0" w:color="auto"/>
            <w:right w:val="none" w:sz="0" w:space="0" w:color="auto"/>
          </w:divBdr>
        </w:div>
        <w:div w:id="1653370353">
          <w:marLeft w:val="0"/>
          <w:marRight w:val="0"/>
          <w:marTop w:val="0"/>
          <w:marBottom w:val="0"/>
          <w:divBdr>
            <w:top w:val="none" w:sz="0" w:space="0" w:color="auto"/>
            <w:left w:val="none" w:sz="0" w:space="0" w:color="auto"/>
            <w:bottom w:val="none" w:sz="0" w:space="0" w:color="auto"/>
            <w:right w:val="none" w:sz="0" w:space="0" w:color="auto"/>
          </w:divBdr>
        </w:div>
        <w:div w:id="1847288048">
          <w:marLeft w:val="0"/>
          <w:marRight w:val="0"/>
          <w:marTop w:val="0"/>
          <w:marBottom w:val="0"/>
          <w:divBdr>
            <w:top w:val="none" w:sz="0" w:space="0" w:color="auto"/>
            <w:left w:val="none" w:sz="0" w:space="0" w:color="auto"/>
            <w:bottom w:val="none" w:sz="0" w:space="0" w:color="auto"/>
            <w:right w:val="none" w:sz="0" w:space="0" w:color="auto"/>
          </w:divBdr>
        </w:div>
        <w:div w:id="1811747797">
          <w:marLeft w:val="0"/>
          <w:marRight w:val="0"/>
          <w:marTop w:val="0"/>
          <w:marBottom w:val="0"/>
          <w:divBdr>
            <w:top w:val="none" w:sz="0" w:space="0" w:color="auto"/>
            <w:left w:val="none" w:sz="0" w:space="0" w:color="auto"/>
            <w:bottom w:val="none" w:sz="0" w:space="0" w:color="auto"/>
            <w:right w:val="none" w:sz="0" w:space="0" w:color="auto"/>
          </w:divBdr>
        </w:div>
        <w:div w:id="1547333465">
          <w:marLeft w:val="0"/>
          <w:marRight w:val="0"/>
          <w:marTop w:val="0"/>
          <w:marBottom w:val="0"/>
          <w:divBdr>
            <w:top w:val="none" w:sz="0" w:space="0" w:color="auto"/>
            <w:left w:val="none" w:sz="0" w:space="0" w:color="auto"/>
            <w:bottom w:val="none" w:sz="0" w:space="0" w:color="auto"/>
            <w:right w:val="none" w:sz="0" w:space="0" w:color="auto"/>
          </w:divBdr>
        </w:div>
        <w:div w:id="1412046910">
          <w:marLeft w:val="0"/>
          <w:marRight w:val="0"/>
          <w:marTop w:val="0"/>
          <w:marBottom w:val="0"/>
          <w:divBdr>
            <w:top w:val="none" w:sz="0" w:space="0" w:color="auto"/>
            <w:left w:val="none" w:sz="0" w:space="0" w:color="auto"/>
            <w:bottom w:val="none" w:sz="0" w:space="0" w:color="auto"/>
            <w:right w:val="none" w:sz="0" w:space="0" w:color="auto"/>
          </w:divBdr>
        </w:div>
        <w:div w:id="39206817">
          <w:marLeft w:val="0"/>
          <w:marRight w:val="0"/>
          <w:marTop w:val="0"/>
          <w:marBottom w:val="0"/>
          <w:divBdr>
            <w:top w:val="none" w:sz="0" w:space="0" w:color="auto"/>
            <w:left w:val="none" w:sz="0" w:space="0" w:color="auto"/>
            <w:bottom w:val="none" w:sz="0" w:space="0" w:color="auto"/>
            <w:right w:val="none" w:sz="0" w:space="0" w:color="auto"/>
          </w:divBdr>
        </w:div>
        <w:div w:id="517432940">
          <w:marLeft w:val="0"/>
          <w:marRight w:val="0"/>
          <w:marTop w:val="0"/>
          <w:marBottom w:val="0"/>
          <w:divBdr>
            <w:top w:val="none" w:sz="0" w:space="0" w:color="auto"/>
            <w:left w:val="none" w:sz="0" w:space="0" w:color="auto"/>
            <w:bottom w:val="none" w:sz="0" w:space="0" w:color="auto"/>
            <w:right w:val="none" w:sz="0" w:space="0" w:color="auto"/>
          </w:divBdr>
        </w:div>
        <w:div w:id="1731807643">
          <w:marLeft w:val="0"/>
          <w:marRight w:val="0"/>
          <w:marTop w:val="0"/>
          <w:marBottom w:val="0"/>
          <w:divBdr>
            <w:top w:val="none" w:sz="0" w:space="0" w:color="auto"/>
            <w:left w:val="none" w:sz="0" w:space="0" w:color="auto"/>
            <w:bottom w:val="none" w:sz="0" w:space="0" w:color="auto"/>
            <w:right w:val="none" w:sz="0" w:space="0" w:color="auto"/>
          </w:divBdr>
        </w:div>
        <w:div w:id="1740597154">
          <w:marLeft w:val="0"/>
          <w:marRight w:val="0"/>
          <w:marTop w:val="0"/>
          <w:marBottom w:val="0"/>
          <w:divBdr>
            <w:top w:val="none" w:sz="0" w:space="0" w:color="auto"/>
            <w:left w:val="none" w:sz="0" w:space="0" w:color="auto"/>
            <w:bottom w:val="none" w:sz="0" w:space="0" w:color="auto"/>
            <w:right w:val="none" w:sz="0" w:space="0" w:color="auto"/>
          </w:divBdr>
        </w:div>
        <w:div w:id="1225022923">
          <w:marLeft w:val="0"/>
          <w:marRight w:val="0"/>
          <w:marTop w:val="0"/>
          <w:marBottom w:val="0"/>
          <w:divBdr>
            <w:top w:val="none" w:sz="0" w:space="0" w:color="auto"/>
            <w:left w:val="none" w:sz="0" w:space="0" w:color="auto"/>
            <w:bottom w:val="none" w:sz="0" w:space="0" w:color="auto"/>
            <w:right w:val="none" w:sz="0" w:space="0" w:color="auto"/>
          </w:divBdr>
        </w:div>
        <w:div w:id="1561091159">
          <w:marLeft w:val="0"/>
          <w:marRight w:val="0"/>
          <w:marTop w:val="0"/>
          <w:marBottom w:val="0"/>
          <w:divBdr>
            <w:top w:val="none" w:sz="0" w:space="0" w:color="auto"/>
            <w:left w:val="none" w:sz="0" w:space="0" w:color="auto"/>
            <w:bottom w:val="none" w:sz="0" w:space="0" w:color="auto"/>
            <w:right w:val="none" w:sz="0" w:space="0" w:color="auto"/>
          </w:divBdr>
        </w:div>
        <w:div w:id="157353703">
          <w:marLeft w:val="0"/>
          <w:marRight w:val="0"/>
          <w:marTop w:val="0"/>
          <w:marBottom w:val="0"/>
          <w:divBdr>
            <w:top w:val="none" w:sz="0" w:space="0" w:color="auto"/>
            <w:left w:val="none" w:sz="0" w:space="0" w:color="auto"/>
            <w:bottom w:val="none" w:sz="0" w:space="0" w:color="auto"/>
            <w:right w:val="none" w:sz="0" w:space="0" w:color="auto"/>
          </w:divBdr>
        </w:div>
        <w:div w:id="1283343684">
          <w:marLeft w:val="0"/>
          <w:marRight w:val="0"/>
          <w:marTop w:val="0"/>
          <w:marBottom w:val="0"/>
          <w:divBdr>
            <w:top w:val="none" w:sz="0" w:space="0" w:color="auto"/>
            <w:left w:val="none" w:sz="0" w:space="0" w:color="auto"/>
            <w:bottom w:val="none" w:sz="0" w:space="0" w:color="auto"/>
            <w:right w:val="none" w:sz="0" w:space="0" w:color="auto"/>
          </w:divBdr>
        </w:div>
        <w:div w:id="1337078128">
          <w:marLeft w:val="0"/>
          <w:marRight w:val="0"/>
          <w:marTop w:val="0"/>
          <w:marBottom w:val="0"/>
          <w:divBdr>
            <w:top w:val="none" w:sz="0" w:space="0" w:color="auto"/>
            <w:left w:val="none" w:sz="0" w:space="0" w:color="auto"/>
            <w:bottom w:val="none" w:sz="0" w:space="0" w:color="auto"/>
            <w:right w:val="none" w:sz="0" w:space="0" w:color="auto"/>
          </w:divBdr>
        </w:div>
        <w:div w:id="916280182">
          <w:marLeft w:val="0"/>
          <w:marRight w:val="0"/>
          <w:marTop w:val="0"/>
          <w:marBottom w:val="0"/>
          <w:divBdr>
            <w:top w:val="none" w:sz="0" w:space="0" w:color="auto"/>
            <w:left w:val="none" w:sz="0" w:space="0" w:color="auto"/>
            <w:bottom w:val="none" w:sz="0" w:space="0" w:color="auto"/>
            <w:right w:val="none" w:sz="0" w:space="0" w:color="auto"/>
          </w:divBdr>
        </w:div>
        <w:div w:id="129330471">
          <w:marLeft w:val="0"/>
          <w:marRight w:val="0"/>
          <w:marTop w:val="0"/>
          <w:marBottom w:val="0"/>
          <w:divBdr>
            <w:top w:val="none" w:sz="0" w:space="0" w:color="auto"/>
            <w:left w:val="none" w:sz="0" w:space="0" w:color="auto"/>
            <w:bottom w:val="none" w:sz="0" w:space="0" w:color="auto"/>
            <w:right w:val="none" w:sz="0" w:space="0" w:color="auto"/>
          </w:divBdr>
        </w:div>
        <w:div w:id="131531751">
          <w:marLeft w:val="0"/>
          <w:marRight w:val="0"/>
          <w:marTop w:val="0"/>
          <w:marBottom w:val="0"/>
          <w:divBdr>
            <w:top w:val="none" w:sz="0" w:space="0" w:color="auto"/>
            <w:left w:val="none" w:sz="0" w:space="0" w:color="auto"/>
            <w:bottom w:val="none" w:sz="0" w:space="0" w:color="auto"/>
            <w:right w:val="none" w:sz="0" w:space="0" w:color="auto"/>
          </w:divBdr>
        </w:div>
        <w:div w:id="1345281741">
          <w:marLeft w:val="0"/>
          <w:marRight w:val="0"/>
          <w:marTop w:val="0"/>
          <w:marBottom w:val="0"/>
          <w:divBdr>
            <w:top w:val="none" w:sz="0" w:space="0" w:color="auto"/>
            <w:left w:val="none" w:sz="0" w:space="0" w:color="auto"/>
            <w:bottom w:val="none" w:sz="0" w:space="0" w:color="auto"/>
            <w:right w:val="none" w:sz="0" w:space="0" w:color="auto"/>
          </w:divBdr>
        </w:div>
        <w:div w:id="38096844">
          <w:marLeft w:val="0"/>
          <w:marRight w:val="0"/>
          <w:marTop w:val="0"/>
          <w:marBottom w:val="0"/>
          <w:divBdr>
            <w:top w:val="none" w:sz="0" w:space="0" w:color="auto"/>
            <w:left w:val="none" w:sz="0" w:space="0" w:color="auto"/>
            <w:bottom w:val="none" w:sz="0" w:space="0" w:color="auto"/>
            <w:right w:val="none" w:sz="0" w:space="0" w:color="auto"/>
          </w:divBdr>
        </w:div>
        <w:div w:id="1374577386">
          <w:marLeft w:val="0"/>
          <w:marRight w:val="0"/>
          <w:marTop w:val="0"/>
          <w:marBottom w:val="0"/>
          <w:divBdr>
            <w:top w:val="none" w:sz="0" w:space="0" w:color="auto"/>
            <w:left w:val="none" w:sz="0" w:space="0" w:color="auto"/>
            <w:bottom w:val="none" w:sz="0" w:space="0" w:color="auto"/>
            <w:right w:val="none" w:sz="0" w:space="0" w:color="auto"/>
          </w:divBdr>
        </w:div>
        <w:div w:id="1304698061">
          <w:marLeft w:val="0"/>
          <w:marRight w:val="0"/>
          <w:marTop w:val="0"/>
          <w:marBottom w:val="0"/>
          <w:divBdr>
            <w:top w:val="none" w:sz="0" w:space="0" w:color="auto"/>
            <w:left w:val="none" w:sz="0" w:space="0" w:color="auto"/>
            <w:bottom w:val="none" w:sz="0" w:space="0" w:color="auto"/>
            <w:right w:val="none" w:sz="0" w:space="0" w:color="auto"/>
          </w:divBdr>
        </w:div>
        <w:div w:id="59519370">
          <w:marLeft w:val="0"/>
          <w:marRight w:val="0"/>
          <w:marTop w:val="0"/>
          <w:marBottom w:val="0"/>
          <w:divBdr>
            <w:top w:val="none" w:sz="0" w:space="0" w:color="auto"/>
            <w:left w:val="none" w:sz="0" w:space="0" w:color="auto"/>
            <w:bottom w:val="none" w:sz="0" w:space="0" w:color="auto"/>
            <w:right w:val="none" w:sz="0" w:space="0" w:color="auto"/>
          </w:divBdr>
        </w:div>
        <w:div w:id="455418858">
          <w:marLeft w:val="0"/>
          <w:marRight w:val="0"/>
          <w:marTop w:val="0"/>
          <w:marBottom w:val="0"/>
          <w:divBdr>
            <w:top w:val="none" w:sz="0" w:space="0" w:color="auto"/>
            <w:left w:val="none" w:sz="0" w:space="0" w:color="auto"/>
            <w:bottom w:val="none" w:sz="0" w:space="0" w:color="auto"/>
            <w:right w:val="none" w:sz="0" w:space="0" w:color="auto"/>
          </w:divBdr>
        </w:div>
        <w:div w:id="1507595516">
          <w:marLeft w:val="0"/>
          <w:marRight w:val="0"/>
          <w:marTop w:val="0"/>
          <w:marBottom w:val="0"/>
          <w:divBdr>
            <w:top w:val="none" w:sz="0" w:space="0" w:color="auto"/>
            <w:left w:val="none" w:sz="0" w:space="0" w:color="auto"/>
            <w:bottom w:val="none" w:sz="0" w:space="0" w:color="auto"/>
            <w:right w:val="none" w:sz="0" w:space="0" w:color="auto"/>
          </w:divBdr>
        </w:div>
        <w:div w:id="134301627">
          <w:marLeft w:val="0"/>
          <w:marRight w:val="0"/>
          <w:marTop w:val="0"/>
          <w:marBottom w:val="0"/>
          <w:divBdr>
            <w:top w:val="none" w:sz="0" w:space="0" w:color="auto"/>
            <w:left w:val="none" w:sz="0" w:space="0" w:color="auto"/>
            <w:bottom w:val="none" w:sz="0" w:space="0" w:color="auto"/>
            <w:right w:val="none" w:sz="0" w:space="0" w:color="auto"/>
          </w:divBdr>
        </w:div>
        <w:div w:id="1538158091">
          <w:marLeft w:val="0"/>
          <w:marRight w:val="0"/>
          <w:marTop w:val="0"/>
          <w:marBottom w:val="0"/>
          <w:divBdr>
            <w:top w:val="none" w:sz="0" w:space="0" w:color="auto"/>
            <w:left w:val="none" w:sz="0" w:space="0" w:color="auto"/>
            <w:bottom w:val="none" w:sz="0" w:space="0" w:color="auto"/>
            <w:right w:val="none" w:sz="0" w:space="0" w:color="auto"/>
          </w:divBdr>
        </w:div>
        <w:div w:id="1066761550">
          <w:marLeft w:val="0"/>
          <w:marRight w:val="0"/>
          <w:marTop w:val="0"/>
          <w:marBottom w:val="0"/>
          <w:divBdr>
            <w:top w:val="none" w:sz="0" w:space="0" w:color="auto"/>
            <w:left w:val="none" w:sz="0" w:space="0" w:color="auto"/>
            <w:bottom w:val="none" w:sz="0" w:space="0" w:color="auto"/>
            <w:right w:val="none" w:sz="0" w:space="0" w:color="auto"/>
          </w:divBdr>
        </w:div>
        <w:div w:id="1279875433">
          <w:marLeft w:val="0"/>
          <w:marRight w:val="0"/>
          <w:marTop w:val="0"/>
          <w:marBottom w:val="0"/>
          <w:divBdr>
            <w:top w:val="none" w:sz="0" w:space="0" w:color="auto"/>
            <w:left w:val="none" w:sz="0" w:space="0" w:color="auto"/>
            <w:bottom w:val="none" w:sz="0" w:space="0" w:color="auto"/>
            <w:right w:val="none" w:sz="0" w:space="0" w:color="auto"/>
          </w:divBdr>
        </w:div>
        <w:div w:id="809787495">
          <w:marLeft w:val="0"/>
          <w:marRight w:val="0"/>
          <w:marTop w:val="0"/>
          <w:marBottom w:val="0"/>
          <w:divBdr>
            <w:top w:val="none" w:sz="0" w:space="0" w:color="auto"/>
            <w:left w:val="none" w:sz="0" w:space="0" w:color="auto"/>
            <w:bottom w:val="none" w:sz="0" w:space="0" w:color="auto"/>
            <w:right w:val="none" w:sz="0" w:space="0" w:color="auto"/>
          </w:divBdr>
        </w:div>
        <w:div w:id="26104884">
          <w:marLeft w:val="0"/>
          <w:marRight w:val="0"/>
          <w:marTop w:val="0"/>
          <w:marBottom w:val="0"/>
          <w:divBdr>
            <w:top w:val="none" w:sz="0" w:space="0" w:color="auto"/>
            <w:left w:val="none" w:sz="0" w:space="0" w:color="auto"/>
            <w:bottom w:val="none" w:sz="0" w:space="0" w:color="auto"/>
            <w:right w:val="none" w:sz="0" w:space="0" w:color="auto"/>
          </w:divBdr>
        </w:div>
        <w:div w:id="1732461790">
          <w:marLeft w:val="0"/>
          <w:marRight w:val="0"/>
          <w:marTop w:val="0"/>
          <w:marBottom w:val="0"/>
          <w:divBdr>
            <w:top w:val="none" w:sz="0" w:space="0" w:color="auto"/>
            <w:left w:val="none" w:sz="0" w:space="0" w:color="auto"/>
            <w:bottom w:val="none" w:sz="0" w:space="0" w:color="auto"/>
            <w:right w:val="none" w:sz="0" w:space="0" w:color="auto"/>
          </w:divBdr>
        </w:div>
        <w:div w:id="301229061">
          <w:marLeft w:val="0"/>
          <w:marRight w:val="0"/>
          <w:marTop w:val="0"/>
          <w:marBottom w:val="0"/>
          <w:divBdr>
            <w:top w:val="none" w:sz="0" w:space="0" w:color="auto"/>
            <w:left w:val="none" w:sz="0" w:space="0" w:color="auto"/>
            <w:bottom w:val="none" w:sz="0" w:space="0" w:color="auto"/>
            <w:right w:val="none" w:sz="0" w:space="0" w:color="auto"/>
          </w:divBdr>
        </w:div>
        <w:div w:id="1026369314">
          <w:marLeft w:val="0"/>
          <w:marRight w:val="0"/>
          <w:marTop w:val="0"/>
          <w:marBottom w:val="0"/>
          <w:divBdr>
            <w:top w:val="none" w:sz="0" w:space="0" w:color="auto"/>
            <w:left w:val="none" w:sz="0" w:space="0" w:color="auto"/>
            <w:bottom w:val="none" w:sz="0" w:space="0" w:color="auto"/>
            <w:right w:val="none" w:sz="0" w:space="0" w:color="auto"/>
          </w:divBdr>
        </w:div>
        <w:div w:id="1673411212">
          <w:marLeft w:val="0"/>
          <w:marRight w:val="0"/>
          <w:marTop w:val="0"/>
          <w:marBottom w:val="0"/>
          <w:divBdr>
            <w:top w:val="none" w:sz="0" w:space="0" w:color="auto"/>
            <w:left w:val="none" w:sz="0" w:space="0" w:color="auto"/>
            <w:bottom w:val="none" w:sz="0" w:space="0" w:color="auto"/>
            <w:right w:val="none" w:sz="0" w:space="0" w:color="auto"/>
          </w:divBdr>
        </w:div>
        <w:div w:id="857084677">
          <w:marLeft w:val="0"/>
          <w:marRight w:val="0"/>
          <w:marTop w:val="0"/>
          <w:marBottom w:val="0"/>
          <w:divBdr>
            <w:top w:val="none" w:sz="0" w:space="0" w:color="auto"/>
            <w:left w:val="none" w:sz="0" w:space="0" w:color="auto"/>
            <w:bottom w:val="none" w:sz="0" w:space="0" w:color="auto"/>
            <w:right w:val="none" w:sz="0" w:space="0" w:color="auto"/>
          </w:divBdr>
        </w:div>
        <w:div w:id="1025640867">
          <w:marLeft w:val="0"/>
          <w:marRight w:val="0"/>
          <w:marTop w:val="0"/>
          <w:marBottom w:val="0"/>
          <w:divBdr>
            <w:top w:val="none" w:sz="0" w:space="0" w:color="auto"/>
            <w:left w:val="none" w:sz="0" w:space="0" w:color="auto"/>
            <w:bottom w:val="none" w:sz="0" w:space="0" w:color="auto"/>
            <w:right w:val="none" w:sz="0" w:space="0" w:color="auto"/>
          </w:divBdr>
        </w:div>
        <w:div w:id="803356008">
          <w:marLeft w:val="0"/>
          <w:marRight w:val="0"/>
          <w:marTop w:val="0"/>
          <w:marBottom w:val="0"/>
          <w:divBdr>
            <w:top w:val="none" w:sz="0" w:space="0" w:color="auto"/>
            <w:left w:val="none" w:sz="0" w:space="0" w:color="auto"/>
            <w:bottom w:val="none" w:sz="0" w:space="0" w:color="auto"/>
            <w:right w:val="none" w:sz="0" w:space="0" w:color="auto"/>
          </w:divBdr>
        </w:div>
        <w:div w:id="1400054342">
          <w:marLeft w:val="0"/>
          <w:marRight w:val="0"/>
          <w:marTop w:val="0"/>
          <w:marBottom w:val="0"/>
          <w:divBdr>
            <w:top w:val="none" w:sz="0" w:space="0" w:color="auto"/>
            <w:left w:val="none" w:sz="0" w:space="0" w:color="auto"/>
            <w:bottom w:val="none" w:sz="0" w:space="0" w:color="auto"/>
            <w:right w:val="none" w:sz="0" w:space="0" w:color="auto"/>
          </w:divBdr>
        </w:div>
        <w:div w:id="1598556028">
          <w:marLeft w:val="0"/>
          <w:marRight w:val="0"/>
          <w:marTop w:val="0"/>
          <w:marBottom w:val="0"/>
          <w:divBdr>
            <w:top w:val="none" w:sz="0" w:space="0" w:color="auto"/>
            <w:left w:val="none" w:sz="0" w:space="0" w:color="auto"/>
            <w:bottom w:val="none" w:sz="0" w:space="0" w:color="auto"/>
            <w:right w:val="none" w:sz="0" w:space="0" w:color="auto"/>
          </w:divBdr>
        </w:div>
        <w:div w:id="652105735">
          <w:marLeft w:val="0"/>
          <w:marRight w:val="0"/>
          <w:marTop w:val="0"/>
          <w:marBottom w:val="0"/>
          <w:divBdr>
            <w:top w:val="none" w:sz="0" w:space="0" w:color="auto"/>
            <w:left w:val="none" w:sz="0" w:space="0" w:color="auto"/>
            <w:bottom w:val="none" w:sz="0" w:space="0" w:color="auto"/>
            <w:right w:val="none" w:sz="0" w:space="0" w:color="auto"/>
          </w:divBdr>
        </w:div>
        <w:div w:id="779908785">
          <w:marLeft w:val="0"/>
          <w:marRight w:val="0"/>
          <w:marTop w:val="0"/>
          <w:marBottom w:val="0"/>
          <w:divBdr>
            <w:top w:val="none" w:sz="0" w:space="0" w:color="auto"/>
            <w:left w:val="none" w:sz="0" w:space="0" w:color="auto"/>
            <w:bottom w:val="none" w:sz="0" w:space="0" w:color="auto"/>
            <w:right w:val="none" w:sz="0" w:space="0" w:color="auto"/>
          </w:divBdr>
        </w:div>
        <w:div w:id="550314429">
          <w:marLeft w:val="0"/>
          <w:marRight w:val="0"/>
          <w:marTop w:val="0"/>
          <w:marBottom w:val="0"/>
          <w:divBdr>
            <w:top w:val="none" w:sz="0" w:space="0" w:color="auto"/>
            <w:left w:val="none" w:sz="0" w:space="0" w:color="auto"/>
            <w:bottom w:val="none" w:sz="0" w:space="0" w:color="auto"/>
            <w:right w:val="none" w:sz="0" w:space="0" w:color="auto"/>
          </w:divBdr>
        </w:div>
        <w:div w:id="1845625537">
          <w:marLeft w:val="0"/>
          <w:marRight w:val="0"/>
          <w:marTop w:val="0"/>
          <w:marBottom w:val="0"/>
          <w:divBdr>
            <w:top w:val="none" w:sz="0" w:space="0" w:color="auto"/>
            <w:left w:val="none" w:sz="0" w:space="0" w:color="auto"/>
            <w:bottom w:val="none" w:sz="0" w:space="0" w:color="auto"/>
            <w:right w:val="none" w:sz="0" w:space="0" w:color="auto"/>
          </w:divBdr>
        </w:div>
        <w:div w:id="825703290">
          <w:marLeft w:val="0"/>
          <w:marRight w:val="0"/>
          <w:marTop w:val="0"/>
          <w:marBottom w:val="0"/>
          <w:divBdr>
            <w:top w:val="none" w:sz="0" w:space="0" w:color="auto"/>
            <w:left w:val="none" w:sz="0" w:space="0" w:color="auto"/>
            <w:bottom w:val="none" w:sz="0" w:space="0" w:color="auto"/>
            <w:right w:val="none" w:sz="0" w:space="0" w:color="auto"/>
          </w:divBdr>
        </w:div>
        <w:div w:id="1309164282">
          <w:marLeft w:val="0"/>
          <w:marRight w:val="0"/>
          <w:marTop w:val="0"/>
          <w:marBottom w:val="0"/>
          <w:divBdr>
            <w:top w:val="none" w:sz="0" w:space="0" w:color="auto"/>
            <w:left w:val="none" w:sz="0" w:space="0" w:color="auto"/>
            <w:bottom w:val="none" w:sz="0" w:space="0" w:color="auto"/>
            <w:right w:val="none" w:sz="0" w:space="0" w:color="auto"/>
          </w:divBdr>
        </w:div>
        <w:div w:id="310524562">
          <w:marLeft w:val="0"/>
          <w:marRight w:val="0"/>
          <w:marTop w:val="0"/>
          <w:marBottom w:val="0"/>
          <w:divBdr>
            <w:top w:val="none" w:sz="0" w:space="0" w:color="auto"/>
            <w:left w:val="none" w:sz="0" w:space="0" w:color="auto"/>
            <w:bottom w:val="none" w:sz="0" w:space="0" w:color="auto"/>
            <w:right w:val="none" w:sz="0" w:space="0" w:color="auto"/>
          </w:divBdr>
        </w:div>
        <w:div w:id="293566436">
          <w:marLeft w:val="0"/>
          <w:marRight w:val="0"/>
          <w:marTop w:val="0"/>
          <w:marBottom w:val="0"/>
          <w:divBdr>
            <w:top w:val="none" w:sz="0" w:space="0" w:color="auto"/>
            <w:left w:val="none" w:sz="0" w:space="0" w:color="auto"/>
            <w:bottom w:val="none" w:sz="0" w:space="0" w:color="auto"/>
            <w:right w:val="none" w:sz="0" w:space="0" w:color="auto"/>
          </w:divBdr>
        </w:div>
      </w:divsChild>
    </w:div>
    <w:div w:id="936988257">
      <w:bodyDiv w:val="1"/>
      <w:marLeft w:val="0"/>
      <w:marRight w:val="0"/>
      <w:marTop w:val="0"/>
      <w:marBottom w:val="0"/>
      <w:divBdr>
        <w:top w:val="none" w:sz="0" w:space="0" w:color="auto"/>
        <w:left w:val="none" w:sz="0" w:space="0" w:color="auto"/>
        <w:bottom w:val="none" w:sz="0" w:space="0" w:color="auto"/>
        <w:right w:val="none" w:sz="0" w:space="0" w:color="auto"/>
      </w:divBdr>
      <w:divsChild>
        <w:div w:id="1680616514">
          <w:marLeft w:val="1166"/>
          <w:marRight w:val="0"/>
          <w:marTop w:val="0"/>
          <w:marBottom w:val="0"/>
          <w:divBdr>
            <w:top w:val="none" w:sz="0" w:space="0" w:color="auto"/>
            <w:left w:val="none" w:sz="0" w:space="0" w:color="auto"/>
            <w:bottom w:val="none" w:sz="0" w:space="0" w:color="auto"/>
            <w:right w:val="none" w:sz="0" w:space="0" w:color="auto"/>
          </w:divBdr>
        </w:div>
        <w:div w:id="817763790">
          <w:marLeft w:val="1166"/>
          <w:marRight w:val="0"/>
          <w:marTop w:val="0"/>
          <w:marBottom w:val="0"/>
          <w:divBdr>
            <w:top w:val="none" w:sz="0" w:space="0" w:color="auto"/>
            <w:left w:val="none" w:sz="0" w:space="0" w:color="auto"/>
            <w:bottom w:val="none" w:sz="0" w:space="0" w:color="auto"/>
            <w:right w:val="none" w:sz="0" w:space="0" w:color="auto"/>
          </w:divBdr>
        </w:div>
        <w:div w:id="2040886802">
          <w:marLeft w:val="1166"/>
          <w:marRight w:val="0"/>
          <w:marTop w:val="0"/>
          <w:marBottom w:val="0"/>
          <w:divBdr>
            <w:top w:val="none" w:sz="0" w:space="0" w:color="auto"/>
            <w:left w:val="none" w:sz="0" w:space="0" w:color="auto"/>
            <w:bottom w:val="none" w:sz="0" w:space="0" w:color="auto"/>
            <w:right w:val="none" w:sz="0" w:space="0" w:color="auto"/>
          </w:divBdr>
        </w:div>
      </w:divsChild>
    </w:div>
    <w:div w:id="1187282528">
      <w:bodyDiv w:val="1"/>
      <w:marLeft w:val="0"/>
      <w:marRight w:val="0"/>
      <w:marTop w:val="0"/>
      <w:marBottom w:val="0"/>
      <w:divBdr>
        <w:top w:val="none" w:sz="0" w:space="0" w:color="auto"/>
        <w:left w:val="none" w:sz="0" w:space="0" w:color="auto"/>
        <w:bottom w:val="none" w:sz="0" w:space="0" w:color="auto"/>
        <w:right w:val="none" w:sz="0" w:space="0" w:color="auto"/>
      </w:divBdr>
      <w:divsChild>
        <w:div w:id="439030247">
          <w:marLeft w:val="0"/>
          <w:marRight w:val="0"/>
          <w:marTop w:val="0"/>
          <w:marBottom w:val="0"/>
          <w:divBdr>
            <w:top w:val="none" w:sz="0" w:space="0" w:color="auto"/>
            <w:left w:val="none" w:sz="0" w:space="0" w:color="auto"/>
            <w:bottom w:val="none" w:sz="0" w:space="0" w:color="auto"/>
            <w:right w:val="none" w:sz="0" w:space="0" w:color="auto"/>
          </w:divBdr>
        </w:div>
        <w:div w:id="1615944098">
          <w:marLeft w:val="0"/>
          <w:marRight w:val="0"/>
          <w:marTop w:val="0"/>
          <w:marBottom w:val="0"/>
          <w:divBdr>
            <w:top w:val="none" w:sz="0" w:space="0" w:color="auto"/>
            <w:left w:val="none" w:sz="0" w:space="0" w:color="auto"/>
            <w:bottom w:val="none" w:sz="0" w:space="0" w:color="auto"/>
            <w:right w:val="none" w:sz="0" w:space="0" w:color="auto"/>
          </w:divBdr>
        </w:div>
        <w:div w:id="819154108">
          <w:marLeft w:val="0"/>
          <w:marRight w:val="0"/>
          <w:marTop w:val="0"/>
          <w:marBottom w:val="0"/>
          <w:divBdr>
            <w:top w:val="none" w:sz="0" w:space="0" w:color="auto"/>
            <w:left w:val="none" w:sz="0" w:space="0" w:color="auto"/>
            <w:bottom w:val="none" w:sz="0" w:space="0" w:color="auto"/>
            <w:right w:val="none" w:sz="0" w:space="0" w:color="auto"/>
          </w:divBdr>
        </w:div>
        <w:div w:id="1544755229">
          <w:marLeft w:val="0"/>
          <w:marRight w:val="0"/>
          <w:marTop w:val="0"/>
          <w:marBottom w:val="0"/>
          <w:divBdr>
            <w:top w:val="none" w:sz="0" w:space="0" w:color="auto"/>
            <w:left w:val="none" w:sz="0" w:space="0" w:color="auto"/>
            <w:bottom w:val="none" w:sz="0" w:space="0" w:color="auto"/>
            <w:right w:val="none" w:sz="0" w:space="0" w:color="auto"/>
          </w:divBdr>
        </w:div>
        <w:div w:id="579675400">
          <w:marLeft w:val="0"/>
          <w:marRight w:val="0"/>
          <w:marTop w:val="0"/>
          <w:marBottom w:val="0"/>
          <w:divBdr>
            <w:top w:val="none" w:sz="0" w:space="0" w:color="auto"/>
            <w:left w:val="none" w:sz="0" w:space="0" w:color="auto"/>
            <w:bottom w:val="none" w:sz="0" w:space="0" w:color="auto"/>
            <w:right w:val="none" w:sz="0" w:space="0" w:color="auto"/>
          </w:divBdr>
        </w:div>
        <w:div w:id="928196754">
          <w:marLeft w:val="0"/>
          <w:marRight w:val="0"/>
          <w:marTop w:val="0"/>
          <w:marBottom w:val="0"/>
          <w:divBdr>
            <w:top w:val="none" w:sz="0" w:space="0" w:color="auto"/>
            <w:left w:val="none" w:sz="0" w:space="0" w:color="auto"/>
            <w:bottom w:val="none" w:sz="0" w:space="0" w:color="auto"/>
            <w:right w:val="none" w:sz="0" w:space="0" w:color="auto"/>
          </w:divBdr>
        </w:div>
        <w:div w:id="92095480">
          <w:marLeft w:val="0"/>
          <w:marRight w:val="0"/>
          <w:marTop w:val="0"/>
          <w:marBottom w:val="0"/>
          <w:divBdr>
            <w:top w:val="none" w:sz="0" w:space="0" w:color="auto"/>
            <w:left w:val="none" w:sz="0" w:space="0" w:color="auto"/>
            <w:bottom w:val="none" w:sz="0" w:space="0" w:color="auto"/>
            <w:right w:val="none" w:sz="0" w:space="0" w:color="auto"/>
          </w:divBdr>
        </w:div>
        <w:div w:id="181938197">
          <w:marLeft w:val="0"/>
          <w:marRight w:val="0"/>
          <w:marTop w:val="0"/>
          <w:marBottom w:val="0"/>
          <w:divBdr>
            <w:top w:val="none" w:sz="0" w:space="0" w:color="auto"/>
            <w:left w:val="none" w:sz="0" w:space="0" w:color="auto"/>
            <w:bottom w:val="none" w:sz="0" w:space="0" w:color="auto"/>
            <w:right w:val="none" w:sz="0" w:space="0" w:color="auto"/>
          </w:divBdr>
        </w:div>
        <w:div w:id="804856303">
          <w:marLeft w:val="0"/>
          <w:marRight w:val="0"/>
          <w:marTop w:val="0"/>
          <w:marBottom w:val="0"/>
          <w:divBdr>
            <w:top w:val="none" w:sz="0" w:space="0" w:color="auto"/>
            <w:left w:val="none" w:sz="0" w:space="0" w:color="auto"/>
            <w:bottom w:val="none" w:sz="0" w:space="0" w:color="auto"/>
            <w:right w:val="none" w:sz="0" w:space="0" w:color="auto"/>
          </w:divBdr>
        </w:div>
        <w:div w:id="1479149335">
          <w:marLeft w:val="0"/>
          <w:marRight w:val="0"/>
          <w:marTop w:val="0"/>
          <w:marBottom w:val="0"/>
          <w:divBdr>
            <w:top w:val="none" w:sz="0" w:space="0" w:color="auto"/>
            <w:left w:val="none" w:sz="0" w:space="0" w:color="auto"/>
            <w:bottom w:val="none" w:sz="0" w:space="0" w:color="auto"/>
            <w:right w:val="none" w:sz="0" w:space="0" w:color="auto"/>
          </w:divBdr>
        </w:div>
        <w:div w:id="384377335">
          <w:marLeft w:val="0"/>
          <w:marRight w:val="0"/>
          <w:marTop w:val="0"/>
          <w:marBottom w:val="0"/>
          <w:divBdr>
            <w:top w:val="none" w:sz="0" w:space="0" w:color="auto"/>
            <w:left w:val="none" w:sz="0" w:space="0" w:color="auto"/>
            <w:bottom w:val="none" w:sz="0" w:space="0" w:color="auto"/>
            <w:right w:val="none" w:sz="0" w:space="0" w:color="auto"/>
          </w:divBdr>
        </w:div>
        <w:div w:id="100758384">
          <w:marLeft w:val="0"/>
          <w:marRight w:val="0"/>
          <w:marTop w:val="0"/>
          <w:marBottom w:val="0"/>
          <w:divBdr>
            <w:top w:val="none" w:sz="0" w:space="0" w:color="auto"/>
            <w:left w:val="none" w:sz="0" w:space="0" w:color="auto"/>
            <w:bottom w:val="none" w:sz="0" w:space="0" w:color="auto"/>
            <w:right w:val="none" w:sz="0" w:space="0" w:color="auto"/>
          </w:divBdr>
        </w:div>
      </w:divsChild>
    </w:div>
    <w:div w:id="1433355230">
      <w:bodyDiv w:val="1"/>
      <w:marLeft w:val="0"/>
      <w:marRight w:val="0"/>
      <w:marTop w:val="0"/>
      <w:marBottom w:val="0"/>
      <w:divBdr>
        <w:top w:val="none" w:sz="0" w:space="0" w:color="auto"/>
        <w:left w:val="none" w:sz="0" w:space="0" w:color="auto"/>
        <w:bottom w:val="none" w:sz="0" w:space="0" w:color="auto"/>
        <w:right w:val="none" w:sz="0" w:space="0" w:color="auto"/>
      </w:divBdr>
      <w:divsChild>
        <w:div w:id="176576002">
          <w:marLeft w:val="0"/>
          <w:marRight w:val="0"/>
          <w:marTop w:val="0"/>
          <w:marBottom w:val="0"/>
          <w:divBdr>
            <w:top w:val="none" w:sz="0" w:space="0" w:color="auto"/>
            <w:left w:val="none" w:sz="0" w:space="0" w:color="auto"/>
            <w:bottom w:val="none" w:sz="0" w:space="0" w:color="auto"/>
            <w:right w:val="none" w:sz="0" w:space="0" w:color="auto"/>
          </w:divBdr>
        </w:div>
        <w:div w:id="1014308762">
          <w:marLeft w:val="0"/>
          <w:marRight w:val="0"/>
          <w:marTop w:val="0"/>
          <w:marBottom w:val="0"/>
          <w:divBdr>
            <w:top w:val="none" w:sz="0" w:space="0" w:color="auto"/>
            <w:left w:val="none" w:sz="0" w:space="0" w:color="auto"/>
            <w:bottom w:val="none" w:sz="0" w:space="0" w:color="auto"/>
            <w:right w:val="none" w:sz="0" w:space="0" w:color="auto"/>
          </w:divBdr>
        </w:div>
        <w:div w:id="1959096218">
          <w:marLeft w:val="0"/>
          <w:marRight w:val="0"/>
          <w:marTop w:val="0"/>
          <w:marBottom w:val="0"/>
          <w:divBdr>
            <w:top w:val="none" w:sz="0" w:space="0" w:color="auto"/>
            <w:left w:val="none" w:sz="0" w:space="0" w:color="auto"/>
            <w:bottom w:val="none" w:sz="0" w:space="0" w:color="auto"/>
            <w:right w:val="none" w:sz="0" w:space="0" w:color="auto"/>
          </w:divBdr>
        </w:div>
        <w:div w:id="498274205">
          <w:marLeft w:val="0"/>
          <w:marRight w:val="0"/>
          <w:marTop w:val="0"/>
          <w:marBottom w:val="0"/>
          <w:divBdr>
            <w:top w:val="none" w:sz="0" w:space="0" w:color="auto"/>
            <w:left w:val="none" w:sz="0" w:space="0" w:color="auto"/>
            <w:bottom w:val="none" w:sz="0" w:space="0" w:color="auto"/>
            <w:right w:val="none" w:sz="0" w:space="0" w:color="auto"/>
          </w:divBdr>
        </w:div>
        <w:div w:id="193230783">
          <w:marLeft w:val="0"/>
          <w:marRight w:val="0"/>
          <w:marTop w:val="0"/>
          <w:marBottom w:val="0"/>
          <w:divBdr>
            <w:top w:val="none" w:sz="0" w:space="0" w:color="auto"/>
            <w:left w:val="none" w:sz="0" w:space="0" w:color="auto"/>
            <w:bottom w:val="none" w:sz="0" w:space="0" w:color="auto"/>
            <w:right w:val="none" w:sz="0" w:space="0" w:color="auto"/>
          </w:divBdr>
        </w:div>
        <w:div w:id="111243569">
          <w:marLeft w:val="0"/>
          <w:marRight w:val="0"/>
          <w:marTop w:val="0"/>
          <w:marBottom w:val="0"/>
          <w:divBdr>
            <w:top w:val="none" w:sz="0" w:space="0" w:color="auto"/>
            <w:left w:val="none" w:sz="0" w:space="0" w:color="auto"/>
            <w:bottom w:val="none" w:sz="0" w:space="0" w:color="auto"/>
            <w:right w:val="none" w:sz="0" w:space="0" w:color="auto"/>
          </w:divBdr>
        </w:div>
        <w:div w:id="22095830">
          <w:marLeft w:val="0"/>
          <w:marRight w:val="0"/>
          <w:marTop w:val="0"/>
          <w:marBottom w:val="0"/>
          <w:divBdr>
            <w:top w:val="none" w:sz="0" w:space="0" w:color="auto"/>
            <w:left w:val="none" w:sz="0" w:space="0" w:color="auto"/>
            <w:bottom w:val="none" w:sz="0" w:space="0" w:color="auto"/>
            <w:right w:val="none" w:sz="0" w:space="0" w:color="auto"/>
          </w:divBdr>
        </w:div>
        <w:div w:id="1108740339">
          <w:marLeft w:val="0"/>
          <w:marRight w:val="0"/>
          <w:marTop w:val="0"/>
          <w:marBottom w:val="0"/>
          <w:divBdr>
            <w:top w:val="none" w:sz="0" w:space="0" w:color="auto"/>
            <w:left w:val="none" w:sz="0" w:space="0" w:color="auto"/>
            <w:bottom w:val="none" w:sz="0" w:space="0" w:color="auto"/>
            <w:right w:val="none" w:sz="0" w:space="0" w:color="auto"/>
          </w:divBdr>
        </w:div>
        <w:div w:id="1411586270">
          <w:marLeft w:val="0"/>
          <w:marRight w:val="0"/>
          <w:marTop w:val="0"/>
          <w:marBottom w:val="0"/>
          <w:divBdr>
            <w:top w:val="none" w:sz="0" w:space="0" w:color="auto"/>
            <w:left w:val="none" w:sz="0" w:space="0" w:color="auto"/>
            <w:bottom w:val="none" w:sz="0" w:space="0" w:color="auto"/>
            <w:right w:val="none" w:sz="0" w:space="0" w:color="auto"/>
          </w:divBdr>
        </w:div>
        <w:div w:id="2076968137">
          <w:marLeft w:val="0"/>
          <w:marRight w:val="0"/>
          <w:marTop w:val="0"/>
          <w:marBottom w:val="0"/>
          <w:divBdr>
            <w:top w:val="none" w:sz="0" w:space="0" w:color="auto"/>
            <w:left w:val="none" w:sz="0" w:space="0" w:color="auto"/>
            <w:bottom w:val="none" w:sz="0" w:space="0" w:color="auto"/>
            <w:right w:val="none" w:sz="0" w:space="0" w:color="auto"/>
          </w:divBdr>
        </w:div>
        <w:div w:id="576405494">
          <w:marLeft w:val="0"/>
          <w:marRight w:val="0"/>
          <w:marTop w:val="0"/>
          <w:marBottom w:val="0"/>
          <w:divBdr>
            <w:top w:val="none" w:sz="0" w:space="0" w:color="auto"/>
            <w:left w:val="none" w:sz="0" w:space="0" w:color="auto"/>
            <w:bottom w:val="none" w:sz="0" w:space="0" w:color="auto"/>
            <w:right w:val="none" w:sz="0" w:space="0" w:color="auto"/>
          </w:divBdr>
        </w:div>
        <w:div w:id="1424253916">
          <w:marLeft w:val="0"/>
          <w:marRight w:val="0"/>
          <w:marTop w:val="0"/>
          <w:marBottom w:val="0"/>
          <w:divBdr>
            <w:top w:val="none" w:sz="0" w:space="0" w:color="auto"/>
            <w:left w:val="none" w:sz="0" w:space="0" w:color="auto"/>
            <w:bottom w:val="none" w:sz="0" w:space="0" w:color="auto"/>
            <w:right w:val="none" w:sz="0" w:space="0" w:color="auto"/>
          </w:divBdr>
        </w:div>
        <w:div w:id="220143545">
          <w:marLeft w:val="0"/>
          <w:marRight w:val="0"/>
          <w:marTop w:val="0"/>
          <w:marBottom w:val="0"/>
          <w:divBdr>
            <w:top w:val="none" w:sz="0" w:space="0" w:color="auto"/>
            <w:left w:val="none" w:sz="0" w:space="0" w:color="auto"/>
            <w:bottom w:val="none" w:sz="0" w:space="0" w:color="auto"/>
            <w:right w:val="none" w:sz="0" w:space="0" w:color="auto"/>
          </w:divBdr>
        </w:div>
        <w:div w:id="378942071">
          <w:marLeft w:val="0"/>
          <w:marRight w:val="0"/>
          <w:marTop w:val="0"/>
          <w:marBottom w:val="0"/>
          <w:divBdr>
            <w:top w:val="none" w:sz="0" w:space="0" w:color="auto"/>
            <w:left w:val="none" w:sz="0" w:space="0" w:color="auto"/>
            <w:bottom w:val="none" w:sz="0" w:space="0" w:color="auto"/>
            <w:right w:val="none" w:sz="0" w:space="0" w:color="auto"/>
          </w:divBdr>
        </w:div>
        <w:div w:id="500631119">
          <w:marLeft w:val="0"/>
          <w:marRight w:val="0"/>
          <w:marTop w:val="0"/>
          <w:marBottom w:val="0"/>
          <w:divBdr>
            <w:top w:val="none" w:sz="0" w:space="0" w:color="auto"/>
            <w:left w:val="none" w:sz="0" w:space="0" w:color="auto"/>
            <w:bottom w:val="none" w:sz="0" w:space="0" w:color="auto"/>
            <w:right w:val="none" w:sz="0" w:space="0" w:color="auto"/>
          </w:divBdr>
        </w:div>
        <w:div w:id="2091075618">
          <w:marLeft w:val="0"/>
          <w:marRight w:val="0"/>
          <w:marTop w:val="0"/>
          <w:marBottom w:val="0"/>
          <w:divBdr>
            <w:top w:val="none" w:sz="0" w:space="0" w:color="auto"/>
            <w:left w:val="none" w:sz="0" w:space="0" w:color="auto"/>
            <w:bottom w:val="none" w:sz="0" w:space="0" w:color="auto"/>
            <w:right w:val="none" w:sz="0" w:space="0" w:color="auto"/>
          </w:divBdr>
        </w:div>
        <w:div w:id="1373310821">
          <w:marLeft w:val="0"/>
          <w:marRight w:val="0"/>
          <w:marTop w:val="0"/>
          <w:marBottom w:val="0"/>
          <w:divBdr>
            <w:top w:val="none" w:sz="0" w:space="0" w:color="auto"/>
            <w:left w:val="none" w:sz="0" w:space="0" w:color="auto"/>
            <w:bottom w:val="none" w:sz="0" w:space="0" w:color="auto"/>
            <w:right w:val="none" w:sz="0" w:space="0" w:color="auto"/>
          </w:divBdr>
        </w:div>
        <w:div w:id="512456006">
          <w:marLeft w:val="0"/>
          <w:marRight w:val="0"/>
          <w:marTop w:val="0"/>
          <w:marBottom w:val="0"/>
          <w:divBdr>
            <w:top w:val="none" w:sz="0" w:space="0" w:color="auto"/>
            <w:left w:val="none" w:sz="0" w:space="0" w:color="auto"/>
            <w:bottom w:val="none" w:sz="0" w:space="0" w:color="auto"/>
            <w:right w:val="none" w:sz="0" w:space="0" w:color="auto"/>
          </w:divBdr>
        </w:div>
        <w:div w:id="651179360">
          <w:marLeft w:val="0"/>
          <w:marRight w:val="0"/>
          <w:marTop w:val="0"/>
          <w:marBottom w:val="0"/>
          <w:divBdr>
            <w:top w:val="none" w:sz="0" w:space="0" w:color="auto"/>
            <w:left w:val="none" w:sz="0" w:space="0" w:color="auto"/>
            <w:bottom w:val="none" w:sz="0" w:space="0" w:color="auto"/>
            <w:right w:val="none" w:sz="0" w:space="0" w:color="auto"/>
          </w:divBdr>
        </w:div>
        <w:div w:id="938026823">
          <w:marLeft w:val="0"/>
          <w:marRight w:val="0"/>
          <w:marTop w:val="0"/>
          <w:marBottom w:val="0"/>
          <w:divBdr>
            <w:top w:val="none" w:sz="0" w:space="0" w:color="auto"/>
            <w:left w:val="none" w:sz="0" w:space="0" w:color="auto"/>
            <w:bottom w:val="none" w:sz="0" w:space="0" w:color="auto"/>
            <w:right w:val="none" w:sz="0" w:space="0" w:color="auto"/>
          </w:divBdr>
        </w:div>
        <w:div w:id="1382972975">
          <w:marLeft w:val="0"/>
          <w:marRight w:val="0"/>
          <w:marTop w:val="0"/>
          <w:marBottom w:val="0"/>
          <w:divBdr>
            <w:top w:val="none" w:sz="0" w:space="0" w:color="auto"/>
            <w:left w:val="none" w:sz="0" w:space="0" w:color="auto"/>
            <w:bottom w:val="none" w:sz="0" w:space="0" w:color="auto"/>
            <w:right w:val="none" w:sz="0" w:space="0" w:color="auto"/>
          </w:divBdr>
        </w:div>
        <w:div w:id="2001427279">
          <w:marLeft w:val="0"/>
          <w:marRight w:val="0"/>
          <w:marTop w:val="0"/>
          <w:marBottom w:val="0"/>
          <w:divBdr>
            <w:top w:val="none" w:sz="0" w:space="0" w:color="auto"/>
            <w:left w:val="none" w:sz="0" w:space="0" w:color="auto"/>
            <w:bottom w:val="none" w:sz="0" w:space="0" w:color="auto"/>
            <w:right w:val="none" w:sz="0" w:space="0" w:color="auto"/>
          </w:divBdr>
        </w:div>
        <w:div w:id="2081512813">
          <w:marLeft w:val="0"/>
          <w:marRight w:val="0"/>
          <w:marTop w:val="0"/>
          <w:marBottom w:val="0"/>
          <w:divBdr>
            <w:top w:val="none" w:sz="0" w:space="0" w:color="auto"/>
            <w:left w:val="none" w:sz="0" w:space="0" w:color="auto"/>
            <w:bottom w:val="none" w:sz="0" w:space="0" w:color="auto"/>
            <w:right w:val="none" w:sz="0" w:space="0" w:color="auto"/>
          </w:divBdr>
        </w:div>
        <w:div w:id="1406420406">
          <w:marLeft w:val="0"/>
          <w:marRight w:val="0"/>
          <w:marTop w:val="0"/>
          <w:marBottom w:val="0"/>
          <w:divBdr>
            <w:top w:val="none" w:sz="0" w:space="0" w:color="auto"/>
            <w:left w:val="none" w:sz="0" w:space="0" w:color="auto"/>
            <w:bottom w:val="none" w:sz="0" w:space="0" w:color="auto"/>
            <w:right w:val="none" w:sz="0" w:space="0" w:color="auto"/>
          </w:divBdr>
        </w:div>
        <w:div w:id="2027244182">
          <w:marLeft w:val="0"/>
          <w:marRight w:val="0"/>
          <w:marTop w:val="0"/>
          <w:marBottom w:val="0"/>
          <w:divBdr>
            <w:top w:val="none" w:sz="0" w:space="0" w:color="auto"/>
            <w:left w:val="none" w:sz="0" w:space="0" w:color="auto"/>
            <w:bottom w:val="none" w:sz="0" w:space="0" w:color="auto"/>
            <w:right w:val="none" w:sz="0" w:space="0" w:color="auto"/>
          </w:divBdr>
        </w:div>
        <w:div w:id="1895003131">
          <w:marLeft w:val="0"/>
          <w:marRight w:val="0"/>
          <w:marTop w:val="0"/>
          <w:marBottom w:val="0"/>
          <w:divBdr>
            <w:top w:val="none" w:sz="0" w:space="0" w:color="auto"/>
            <w:left w:val="none" w:sz="0" w:space="0" w:color="auto"/>
            <w:bottom w:val="none" w:sz="0" w:space="0" w:color="auto"/>
            <w:right w:val="none" w:sz="0" w:space="0" w:color="auto"/>
          </w:divBdr>
        </w:div>
        <w:div w:id="485324745">
          <w:marLeft w:val="0"/>
          <w:marRight w:val="0"/>
          <w:marTop w:val="0"/>
          <w:marBottom w:val="0"/>
          <w:divBdr>
            <w:top w:val="none" w:sz="0" w:space="0" w:color="auto"/>
            <w:left w:val="none" w:sz="0" w:space="0" w:color="auto"/>
            <w:bottom w:val="none" w:sz="0" w:space="0" w:color="auto"/>
            <w:right w:val="none" w:sz="0" w:space="0" w:color="auto"/>
          </w:divBdr>
        </w:div>
        <w:div w:id="19015744">
          <w:marLeft w:val="0"/>
          <w:marRight w:val="0"/>
          <w:marTop w:val="0"/>
          <w:marBottom w:val="0"/>
          <w:divBdr>
            <w:top w:val="none" w:sz="0" w:space="0" w:color="auto"/>
            <w:left w:val="none" w:sz="0" w:space="0" w:color="auto"/>
            <w:bottom w:val="none" w:sz="0" w:space="0" w:color="auto"/>
            <w:right w:val="none" w:sz="0" w:space="0" w:color="auto"/>
          </w:divBdr>
        </w:div>
        <w:div w:id="844246117">
          <w:marLeft w:val="0"/>
          <w:marRight w:val="0"/>
          <w:marTop w:val="0"/>
          <w:marBottom w:val="0"/>
          <w:divBdr>
            <w:top w:val="none" w:sz="0" w:space="0" w:color="auto"/>
            <w:left w:val="none" w:sz="0" w:space="0" w:color="auto"/>
            <w:bottom w:val="none" w:sz="0" w:space="0" w:color="auto"/>
            <w:right w:val="none" w:sz="0" w:space="0" w:color="auto"/>
          </w:divBdr>
        </w:div>
        <w:div w:id="1072695561">
          <w:marLeft w:val="0"/>
          <w:marRight w:val="0"/>
          <w:marTop w:val="0"/>
          <w:marBottom w:val="0"/>
          <w:divBdr>
            <w:top w:val="none" w:sz="0" w:space="0" w:color="auto"/>
            <w:left w:val="none" w:sz="0" w:space="0" w:color="auto"/>
            <w:bottom w:val="none" w:sz="0" w:space="0" w:color="auto"/>
            <w:right w:val="none" w:sz="0" w:space="0" w:color="auto"/>
          </w:divBdr>
        </w:div>
        <w:div w:id="788626563">
          <w:marLeft w:val="0"/>
          <w:marRight w:val="0"/>
          <w:marTop w:val="0"/>
          <w:marBottom w:val="0"/>
          <w:divBdr>
            <w:top w:val="none" w:sz="0" w:space="0" w:color="auto"/>
            <w:left w:val="none" w:sz="0" w:space="0" w:color="auto"/>
            <w:bottom w:val="none" w:sz="0" w:space="0" w:color="auto"/>
            <w:right w:val="none" w:sz="0" w:space="0" w:color="auto"/>
          </w:divBdr>
        </w:div>
        <w:div w:id="1403675424">
          <w:marLeft w:val="0"/>
          <w:marRight w:val="0"/>
          <w:marTop w:val="0"/>
          <w:marBottom w:val="0"/>
          <w:divBdr>
            <w:top w:val="none" w:sz="0" w:space="0" w:color="auto"/>
            <w:left w:val="none" w:sz="0" w:space="0" w:color="auto"/>
            <w:bottom w:val="none" w:sz="0" w:space="0" w:color="auto"/>
            <w:right w:val="none" w:sz="0" w:space="0" w:color="auto"/>
          </w:divBdr>
        </w:div>
        <w:div w:id="1545948549">
          <w:marLeft w:val="0"/>
          <w:marRight w:val="0"/>
          <w:marTop w:val="0"/>
          <w:marBottom w:val="0"/>
          <w:divBdr>
            <w:top w:val="none" w:sz="0" w:space="0" w:color="auto"/>
            <w:left w:val="none" w:sz="0" w:space="0" w:color="auto"/>
            <w:bottom w:val="none" w:sz="0" w:space="0" w:color="auto"/>
            <w:right w:val="none" w:sz="0" w:space="0" w:color="auto"/>
          </w:divBdr>
        </w:div>
        <w:div w:id="150605563">
          <w:marLeft w:val="0"/>
          <w:marRight w:val="0"/>
          <w:marTop w:val="0"/>
          <w:marBottom w:val="0"/>
          <w:divBdr>
            <w:top w:val="none" w:sz="0" w:space="0" w:color="auto"/>
            <w:left w:val="none" w:sz="0" w:space="0" w:color="auto"/>
            <w:bottom w:val="none" w:sz="0" w:space="0" w:color="auto"/>
            <w:right w:val="none" w:sz="0" w:space="0" w:color="auto"/>
          </w:divBdr>
        </w:div>
        <w:div w:id="1089892178">
          <w:marLeft w:val="0"/>
          <w:marRight w:val="0"/>
          <w:marTop w:val="0"/>
          <w:marBottom w:val="0"/>
          <w:divBdr>
            <w:top w:val="none" w:sz="0" w:space="0" w:color="auto"/>
            <w:left w:val="none" w:sz="0" w:space="0" w:color="auto"/>
            <w:bottom w:val="none" w:sz="0" w:space="0" w:color="auto"/>
            <w:right w:val="none" w:sz="0" w:space="0" w:color="auto"/>
          </w:divBdr>
        </w:div>
        <w:div w:id="1065446399">
          <w:marLeft w:val="0"/>
          <w:marRight w:val="0"/>
          <w:marTop w:val="0"/>
          <w:marBottom w:val="0"/>
          <w:divBdr>
            <w:top w:val="none" w:sz="0" w:space="0" w:color="auto"/>
            <w:left w:val="none" w:sz="0" w:space="0" w:color="auto"/>
            <w:bottom w:val="none" w:sz="0" w:space="0" w:color="auto"/>
            <w:right w:val="none" w:sz="0" w:space="0" w:color="auto"/>
          </w:divBdr>
        </w:div>
        <w:div w:id="788862717">
          <w:marLeft w:val="0"/>
          <w:marRight w:val="0"/>
          <w:marTop w:val="0"/>
          <w:marBottom w:val="0"/>
          <w:divBdr>
            <w:top w:val="none" w:sz="0" w:space="0" w:color="auto"/>
            <w:left w:val="none" w:sz="0" w:space="0" w:color="auto"/>
            <w:bottom w:val="none" w:sz="0" w:space="0" w:color="auto"/>
            <w:right w:val="none" w:sz="0" w:space="0" w:color="auto"/>
          </w:divBdr>
        </w:div>
        <w:div w:id="1803501611">
          <w:marLeft w:val="0"/>
          <w:marRight w:val="0"/>
          <w:marTop w:val="0"/>
          <w:marBottom w:val="0"/>
          <w:divBdr>
            <w:top w:val="none" w:sz="0" w:space="0" w:color="auto"/>
            <w:left w:val="none" w:sz="0" w:space="0" w:color="auto"/>
            <w:bottom w:val="none" w:sz="0" w:space="0" w:color="auto"/>
            <w:right w:val="none" w:sz="0" w:space="0" w:color="auto"/>
          </w:divBdr>
        </w:div>
        <w:div w:id="1288320408">
          <w:marLeft w:val="0"/>
          <w:marRight w:val="0"/>
          <w:marTop w:val="0"/>
          <w:marBottom w:val="0"/>
          <w:divBdr>
            <w:top w:val="none" w:sz="0" w:space="0" w:color="auto"/>
            <w:left w:val="none" w:sz="0" w:space="0" w:color="auto"/>
            <w:bottom w:val="none" w:sz="0" w:space="0" w:color="auto"/>
            <w:right w:val="none" w:sz="0" w:space="0" w:color="auto"/>
          </w:divBdr>
        </w:div>
        <w:div w:id="599023055">
          <w:marLeft w:val="0"/>
          <w:marRight w:val="0"/>
          <w:marTop w:val="0"/>
          <w:marBottom w:val="0"/>
          <w:divBdr>
            <w:top w:val="none" w:sz="0" w:space="0" w:color="auto"/>
            <w:left w:val="none" w:sz="0" w:space="0" w:color="auto"/>
            <w:bottom w:val="none" w:sz="0" w:space="0" w:color="auto"/>
            <w:right w:val="none" w:sz="0" w:space="0" w:color="auto"/>
          </w:divBdr>
        </w:div>
        <w:div w:id="69431352">
          <w:marLeft w:val="0"/>
          <w:marRight w:val="0"/>
          <w:marTop w:val="0"/>
          <w:marBottom w:val="0"/>
          <w:divBdr>
            <w:top w:val="none" w:sz="0" w:space="0" w:color="auto"/>
            <w:left w:val="none" w:sz="0" w:space="0" w:color="auto"/>
            <w:bottom w:val="none" w:sz="0" w:space="0" w:color="auto"/>
            <w:right w:val="none" w:sz="0" w:space="0" w:color="auto"/>
          </w:divBdr>
        </w:div>
        <w:div w:id="979843035">
          <w:marLeft w:val="0"/>
          <w:marRight w:val="0"/>
          <w:marTop w:val="0"/>
          <w:marBottom w:val="0"/>
          <w:divBdr>
            <w:top w:val="none" w:sz="0" w:space="0" w:color="auto"/>
            <w:left w:val="none" w:sz="0" w:space="0" w:color="auto"/>
            <w:bottom w:val="none" w:sz="0" w:space="0" w:color="auto"/>
            <w:right w:val="none" w:sz="0" w:space="0" w:color="auto"/>
          </w:divBdr>
        </w:div>
      </w:divsChild>
    </w:div>
    <w:div w:id="1473213329">
      <w:bodyDiv w:val="1"/>
      <w:marLeft w:val="0"/>
      <w:marRight w:val="0"/>
      <w:marTop w:val="0"/>
      <w:marBottom w:val="0"/>
      <w:divBdr>
        <w:top w:val="none" w:sz="0" w:space="0" w:color="auto"/>
        <w:left w:val="none" w:sz="0" w:space="0" w:color="auto"/>
        <w:bottom w:val="none" w:sz="0" w:space="0" w:color="auto"/>
        <w:right w:val="none" w:sz="0" w:space="0" w:color="auto"/>
      </w:divBdr>
    </w:div>
    <w:div w:id="1670790877">
      <w:bodyDiv w:val="1"/>
      <w:marLeft w:val="0"/>
      <w:marRight w:val="0"/>
      <w:marTop w:val="0"/>
      <w:marBottom w:val="0"/>
      <w:divBdr>
        <w:top w:val="none" w:sz="0" w:space="0" w:color="auto"/>
        <w:left w:val="none" w:sz="0" w:space="0" w:color="auto"/>
        <w:bottom w:val="none" w:sz="0" w:space="0" w:color="auto"/>
        <w:right w:val="none" w:sz="0" w:space="0" w:color="auto"/>
      </w:divBdr>
    </w:div>
    <w:div w:id="1794595499">
      <w:bodyDiv w:val="1"/>
      <w:marLeft w:val="0"/>
      <w:marRight w:val="0"/>
      <w:marTop w:val="0"/>
      <w:marBottom w:val="0"/>
      <w:divBdr>
        <w:top w:val="none" w:sz="0" w:space="0" w:color="auto"/>
        <w:left w:val="none" w:sz="0" w:space="0" w:color="auto"/>
        <w:bottom w:val="none" w:sz="0" w:space="0" w:color="auto"/>
        <w:right w:val="none" w:sz="0" w:space="0" w:color="auto"/>
      </w:divBdr>
      <w:divsChild>
        <w:div w:id="1245799841">
          <w:marLeft w:val="0"/>
          <w:marRight w:val="0"/>
          <w:marTop w:val="0"/>
          <w:marBottom w:val="0"/>
          <w:divBdr>
            <w:top w:val="none" w:sz="0" w:space="0" w:color="auto"/>
            <w:left w:val="none" w:sz="0" w:space="0" w:color="auto"/>
            <w:bottom w:val="none" w:sz="0" w:space="0" w:color="auto"/>
            <w:right w:val="none" w:sz="0" w:space="0" w:color="auto"/>
          </w:divBdr>
        </w:div>
        <w:div w:id="179199990">
          <w:marLeft w:val="0"/>
          <w:marRight w:val="0"/>
          <w:marTop w:val="0"/>
          <w:marBottom w:val="0"/>
          <w:divBdr>
            <w:top w:val="none" w:sz="0" w:space="0" w:color="auto"/>
            <w:left w:val="none" w:sz="0" w:space="0" w:color="auto"/>
            <w:bottom w:val="none" w:sz="0" w:space="0" w:color="auto"/>
            <w:right w:val="none" w:sz="0" w:space="0" w:color="auto"/>
          </w:divBdr>
        </w:div>
        <w:div w:id="326370816">
          <w:marLeft w:val="0"/>
          <w:marRight w:val="0"/>
          <w:marTop w:val="0"/>
          <w:marBottom w:val="0"/>
          <w:divBdr>
            <w:top w:val="none" w:sz="0" w:space="0" w:color="auto"/>
            <w:left w:val="none" w:sz="0" w:space="0" w:color="auto"/>
            <w:bottom w:val="none" w:sz="0" w:space="0" w:color="auto"/>
            <w:right w:val="none" w:sz="0" w:space="0" w:color="auto"/>
          </w:divBdr>
        </w:div>
        <w:div w:id="770323412">
          <w:marLeft w:val="0"/>
          <w:marRight w:val="0"/>
          <w:marTop w:val="0"/>
          <w:marBottom w:val="0"/>
          <w:divBdr>
            <w:top w:val="none" w:sz="0" w:space="0" w:color="auto"/>
            <w:left w:val="none" w:sz="0" w:space="0" w:color="auto"/>
            <w:bottom w:val="none" w:sz="0" w:space="0" w:color="auto"/>
            <w:right w:val="none" w:sz="0" w:space="0" w:color="auto"/>
          </w:divBdr>
        </w:div>
        <w:div w:id="1727945681">
          <w:marLeft w:val="0"/>
          <w:marRight w:val="0"/>
          <w:marTop w:val="0"/>
          <w:marBottom w:val="0"/>
          <w:divBdr>
            <w:top w:val="none" w:sz="0" w:space="0" w:color="auto"/>
            <w:left w:val="none" w:sz="0" w:space="0" w:color="auto"/>
            <w:bottom w:val="none" w:sz="0" w:space="0" w:color="auto"/>
            <w:right w:val="none" w:sz="0" w:space="0" w:color="auto"/>
          </w:divBdr>
        </w:div>
        <w:div w:id="321812047">
          <w:marLeft w:val="0"/>
          <w:marRight w:val="0"/>
          <w:marTop w:val="0"/>
          <w:marBottom w:val="0"/>
          <w:divBdr>
            <w:top w:val="none" w:sz="0" w:space="0" w:color="auto"/>
            <w:left w:val="none" w:sz="0" w:space="0" w:color="auto"/>
            <w:bottom w:val="none" w:sz="0" w:space="0" w:color="auto"/>
            <w:right w:val="none" w:sz="0" w:space="0" w:color="auto"/>
          </w:divBdr>
        </w:div>
        <w:div w:id="1338731183">
          <w:marLeft w:val="0"/>
          <w:marRight w:val="0"/>
          <w:marTop w:val="0"/>
          <w:marBottom w:val="0"/>
          <w:divBdr>
            <w:top w:val="none" w:sz="0" w:space="0" w:color="auto"/>
            <w:left w:val="none" w:sz="0" w:space="0" w:color="auto"/>
            <w:bottom w:val="none" w:sz="0" w:space="0" w:color="auto"/>
            <w:right w:val="none" w:sz="0" w:space="0" w:color="auto"/>
          </w:divBdr>
        </w:div>
        <w:div w:id="1889414322">
          <w:marLeft w:val="0"/>
          <w:marRight w:val="0"/>
          <w:marTop w:val="0"/>
          <w:marBottom w:val="0"/>
          <w:divBdr>
            <w:top w:val="none" w:sz="0" w:space="0" w:color="auto"/>
            <w:left w:val="none" w:sz="0" w:space="0" w:color="auto"/>
            <w:bottom w:val="none" w:sz="0" w:space="0" w:color="auto"/>
            <w:right w:val="none" w:sz="0" w:space="0" w:color="auto"/>
          </w:divBdr>
        </w:div>
        <w:div w:id="1048801057">
          <w:marLeft w:val="0"/>
          <w:marRight w:val="0"/>
          <w:marTop w:val="0"/>
          <w:marBottom w:val="0"/>
          <w:divBdr>
            <w:top w:val="none" w:sz="0" w:space="0" w:color="auto"/>
            <w:left w:val="none" w:sz="0" w:space="0" w:color="auto"/>
            <w:bottom w:val="none" w:sz="0" w:space="0" w:color="auto"/>
            <w:right w:val="none" w:sz="0" w:space="0" w:color="auto"/>
          </w:divBdr>
        </w:div>
        <w:div w:id="2021159641">
          <w:marLeft w:val="0"/>
          <w:marRight w:val="0"/>
          <w:marTop w:val="0"/>
          <w:marBottom w:val="0"/>
          <w:divBdr>
            <w:top w:val="none" w:sz="0" w:space="0" w:color="auto"/>
            <w:left w:val="none" w:sz="0" w:space="0" w:color="auto"/>
            <w:bottom w:val="none" w:sz="0" w:space="0" w:color="auto"/>
            <w:right w:val="none" w:sz="0" w:space="0" w:color="auto"/>
          </w:divBdr>
        </w:div>
        <w:div w:id="114325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Retrospect">
  <a:themeElements>
    <a:clrScheme name="OHA">
      <a:dk1>
        <a:sysClr val="windowText" lastClr="000000"/>
      </a:dk1>
      <a:lt1>
        <a:sysClr val="window" lastClr="FFFFFF"/>
      </a:lt1>
      <a:dk2>
        <a:srgbClr val="44546A"/>
      </a:dk2>
      <a:lt2>
        <a:srgbClr val="E7E6E6"/>
      </a:lt2>
      <a:accent1>
        <a:srgbClr val="005595"/>
      </a:accent1>
      <a:accent2>
        <a:srgbClr val="EC8902"/>
      </a:accent2>
      <a:accent3>
        <a:srgbClr val="D6E9E1"/>
      </a:accent3>
      <a:accent4>
        <a:srgbClr val="7DA830"/>
      </a:accent4>
      <a:accent5>
        <a:srgbClr val="A01C3F"/>
      </a:accent5>
      <a:accent6>
        <a:srgbClr val="536D60"/>
      </a:accent6>
      <a:hlink>
        <a:srgbClr val="0563C1"/>
      </a:hlink>
      <a:folHlink>
        <a:srgbClr val="954F72"/>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Chelsea A</dc:creator>
  <cp:keywords/>
  <dc:description/>
  <cp:lastModifiedBy>Jeff Heatherington</cp:lastModifiedBy>
  <cp:revision>4</cp:revision>
  <cp:lastPrinted>2016-09-14T20:30:00Z</cp:lastPrinted>
  <dcterms:created xsi:type="dcterms:W3CDTF">2016-09-29T19:15:00Z</dcterms:created>
  <dcterms:modified xsi:type="dcterms:W3CDTF">2016-10-05T00:42:00Z</dcterms:modified>
</cp:coreProperties>
</file>